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media/image1.png" ContentType="image/png"/>
  <Override PartName="/word/media/image2.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cs="Times New Roman"/>
          <w:sz w:val="28"/>
          <w:szCs w:val="28"/>
        </w:rPr>
      </w:pPr>
      <w:r>
        <w:rPr/>
        <w:drawing>
          <wp:inline distT="0" distB="0" distL="0" distR="0">
            <wp:extent cx="723900" cy="723900"/>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2"/>
                    <a:stretch>
                      <a:fillRect/>
                    </a:stretch>
                  </pic:blipFill>
                  <pic:spPr bwMode="auto">
                    <a:xfrm>
                      <a:off x="0" y="0"/>
                      <a:ext cx="723900" cy="723900"/>
                    </a:xfrm>
                    <a:prstGeom prst="rect">
                      <a:avLst/>
                    </a:prstGeom>
                  </pic:spPr>
                </pic:pic>
              </a:graphicData>
            </a:graphic>
          </wp:inline>
        </w:drawing>
      </w:r>
    </w:p>
    <w:p>
      <w:pPr>
        <w:pStyle w:val="Normal"/>
        <w:spacing w:beforeAutospacing="1" w:after="200"/>
        <w:jc w:val="center"/>
        <w:rPr>
          <w:rFonts w:ascii="Times New Roman" w:hAnsi="Times New Roman" w:cs="Times New Roman"/>
          <w:color w:val="A50021"/>
          <w:sz w:val="36"/>
        </w:rPr>
      </w:pPr>
      <w:r>
        <w:rPr>
          <w:rFonts w:cs="Times New Roman" w:ascii="Times New Roman" w:hAnsi="Times New Roman"/>
          <w:color w:val="A50021"/>
          <w:sz w:val="36"/>
        </w:rPr>
        <w:t>АО «Республиканский центр пространственных данных «Кадастр»</w:t>
      </w:r>
    </w:p>
    <w:p>
      <w:pPr>
        <w:pStyle w:val="Normal"/>
        <w:spacing w:lineRule="auto" w:line="240" w:before="0" w:after="0"/>
        <w:ind w:right="142" w:hanging="0"/>
        <w:jc w:val="center"/>
        <w:rPr>
          <w:rFonts w:ascii="Times New Roman" w:hAnsi="Times New Roman" w:cs="Times New Roman"/>
          <w:b/>
          <w:b/>
          <w:color w:val="C0504D" w:themeColor="accent2"/>
          <w:sz w:val="28"/>
          <w:szCs w:val="28"/>
        </w:rPr>
      </w:pPr>
      <w:r>
        <w:rPr>
          <w:rFonts w:cs="Times New Roman" w:ascii="Times New Roman" w:hAnsi="Times New Roman"/>
          <w:b/>
          <w:color w:val="C0504D" w:themeColor="accent2"/>
          <w:sz w:val="28"/>
          <w:szCs w:val="28"/>
        </w:rPr>
      </w:r>
    </w:p>
    <w:p>
      <w:pPr>
        <w:pStyle w:val="Normal"/>
        <w:spacing w:lineRule="auto" w:line="240" w:before="0" w:after="0"/>
        <w:ind w:right="142" w:hanging="0"/>
        <w:jc w:val="center"/>
        <w:rPr>
          <w:rFonts w:ascii="Times New Roman" w:hAnsi="Times New Roman" w:cs="Times New Roman"/>
          <w:b/>
          <w:b/>
          <w:color w:val="C0504D" w:themeColor="accent2"/>
          <w:sz w:val="28"/>
          <w:szCs w:val="28"/>
        </w:rPr>
      </w:pPr>
      <w:r>
        <w:rPr>
          <w:rFonts w:cs="Times New Roman" w:ascii="Times New Roman" w:hAnsi="Times New Roman"/>
          <w:b/>
          <w:color w:val="C0504D" w:themeColor="accent2"/>
          <w:sz w:val="28"/>
          <w:szCs w:val="28"/>
        </w:rPr>
      </w:r>
    </w:p>
    <w:p>
      <w:pPr>
        <w:pStyle w:val="Normal"/>
        <w:spacing w:lineRule="auto" w:line="240" w:before="0" w:after="0"/>
        <w:ind w:right="142" w:hanging="0"/>
        <w:jc w:val="center"/>
        <w:rPr>
          <w:rFonts w:ascii="Times New Roman" w:hAnsi="Times New Roman" w:cs="Times New Roman"/>
          <w:b/>
          <w:b/>
          <w:color w:val="C0504D" w:themeColor="accent2"/>
          <w:sz w:val="28"/>
          <w:szCs w:val="28"/>
        </w:rPr>
      </w:pPr>
      <w:r>
        <w:rPr>
          <w:rFonts w:cs="Times New Roman" w:ascii="Times New Roman" w:hAnsi="Times New Roman"/>
          <w:b/>
          <w:color w:val="C0504D" w:themeColor="accent2"/>
          <w:sz w:val="28"/>
          <w:szCs w:val="28"/>
        </w:rPr>
      </w:r>
    </w:p>
    <w:p>
      <w:pPr>
        <w:pStyle w:val="Normal"/>
        <w:spacing w:lineRule="auto" w:line="240" w:before="0" w:after="0"/>
        <w:ind w:right="142" w:hanging="0"/>
        <w:jc w:val="center"/>
        <w:rPr>
          <w:rFonts w:ascii="Times New Roman" w:hAnsi="Times New Roman" w:cs="Times New Roman"/>
          <w:b/>
          <w:b/>
          <w:color w:val="C0504D" w:themeColor="accent2"/>
          <w:sz w:val="28"/>
          <w:szCs w:val="28"/>
        </w:rPr>
      </w:pPr>
      <w:r>
        <w:rPr>
          <w:rFonts w:cs="Times New Roman" w:ascii="Times New Roman" w:hAnsi="Times New Roman"/>
          <w:b/>
          <w:color w:val="C0504D" w:themeColor="accent2"/>
          <w:sz w:val="28"/>
          <w:szCs w:val="28"/>
        </w:rPr>
      </w:r>
    </w:p>
    <w:p>
      <w:pPr>
        <w:pStyle w:val="Normal"/>
        <w:spacing w:lineRule="auto" w:line="240" w:before="0" w:after="0"/>
        <w:ind w:right="142" w:hanging="0"/>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t>ПРАВИЛА ЗЕМЛЕПОЛЬЗОВАНИЯ И ЗАСТРОЙКИ ТАТАРСКО-ТАВЛИНСКОГО СЕЛЬСКОГО ПОСЕЛЕНИЯ</w:t>
      </w:r>
    </w:p>
    <w:p>
      <w:pPr>
        <w:pStyle w:val="Normal"/>
        <w:spacing w:before="0" w:after="0"/>
        <w:contextualSpacing/>
        <w:jc w:val="center"/>
        <w:rPr>
          <w:rFonts w:ascii="Times New Roman" w:hAnsi="Times New Roman" w:cs="Times New Roman"/>
          <w:b/>
          <w:b/>
          <w:sz w:val="28"/>
          <w:szCs w:val="28"/>
        </w:rPr>
      </w:pPr>
      <w:bookmarkStart w:id="0" w:name="_GoBack"/>
      <w:r>
        <w:rPr>
          <w:rFonts w:cs="Times New Roman" w:ascii="Times New Roman" w:hAnsi="Times New Roman"/>
          <w:b/>
          <w:sz w:val="28"/>
          <w:szCs w:val="28"/>
        </w:rPr>
        <w:t>ЛЯМБИРСКО</w:t>
      </w:r>
      <w:bookmarkEnd w:id="0"/>
      <w:r>
        <w:rPr>
          <w:rFonts w:cs="Times New Roman" w:ascii="Times New Roman" w:hAnsi="Times New Roman"/>
          <w:b/>
          <w:sz w:val="28"/>
          <w:szCs w:val="28"/>
        </w:rPr>
        <w:t>ГО МУНИЦИПАЛЬНОГО РАЙОНА</w:t>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t>РЕСПУБЛИКИ МОРДОВИЯ</w:t>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t>(В РЕДАКЦИИ 2024 Г.)</w:t>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contextualSpacing/>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ЧАСТЬ 1</w:t>
      </w:r>
    </w:p>
    <w:p>
      <w:pPr>
        <w:pStyle w:val="Normal"/>
        <w:spacing w:lineRule="auto" w:line="240" w:before="0" w:after="0"/>
        <w:jc w:val="center"/>
        <w:rPr>
          <w:rFonts w:ascii="Times New Roman" w:hAnsi="Times New Roman" w:cs="Times New Roman"/>
          <w:color w:val="000000"/>
          <w:sz w:val="28"/>
          <w:szCs w:val="28"/>
        </w:rPr>
      </w:pPr>
      <w:r>
        <w:rPr>
          <w:rFonts w:cs="Times New Roman" w:ascii="Times New Roman" w:hAnsi="Times New Roman"/>
          <w:sz w:val="28"/>
          <w:szCs w:val="28"/>
        </w:rPr>
        <w:t>ПОРЯДОК ПРИМЕНЕНИЯ ПРАВИЛ ЗЕМЛЕПОЛЬЗОВАНИЯ И ЗАСТРОЙКИ И ВНЕСЕНИЯ ИЗМЕНЕНИЙ В НИХ</w:t>
      </w:r>
    </w:p>
    <w:p>
      <w:pPr>
        <w:pStyle w:val="Normal"/>
        <w:spacing w:lineRule="auto" w:line="240" w:before="0" w:after="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uto" w:line="240" w:before="0" w:after="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uto" w:line="240" w:before="0" w:after="0"/>
        <w:jc w:val="center"/>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lineRule="auto" w:line="240" w:before="0" w:after="0"/>
        <w:jc w:val="center"/>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spacing w:lineRule="auto" w:line="240" w:before="0" w:after="0"/>
        <w:jc w:val="center"/>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spacing w:lineRule="auto" w:line="240" w:before="0" w:after="0"/>
        <w:jc w:val="center"/>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spacing w:lineRule="auto" w:line="240" w:before="0" w:after="0"/>
        <w:jc w:val="center"/>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spacing w:lineRule="auto" w:line="240" w:before="0" w:after="0"/>
        <w:jc w:val="center"/>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spacing w:lineRule="auto" w:line="240" w:before="0" w:after="0"/>
        <w:jc w:val="center"/>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spacing w:lineRule="auto" w:line="240" w:before="0" w:after="0"/>
        <w:jc w:val="center"/>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r>
    </w:p>
    <w:p>
      <w:pPr>
        <w:pStyle w:val="Normal"/>
        <w:shd w:val="clear" w:color="auto" w:fill="FFFFFF"/>
        <w:tabs>
          <w:tab w:val="clear" w:pos="709"/>
          <w:tab w:val="left" w:pos="7513" w:leader="none"/>
        </w:tabs>
        <w:spacing w:lineRule="auto" w:line="480" w:before="0" w:after="0"/>
        <w:rPr>
          <w:rFonts w:ascii="Times New Roman" w:hAnsi="Times New Roman" w:cs="Times New Roman"/>
          <w:b/>
          <w:b/>
          <w:color w:val="000000"/>
          <w:sz w:val="24"/>
          <w:szCs w:val="24"/>
        </w:rPr>
      </w:pPr>
      <w:r>
        <w:rPr>
          <w:rFonts w:cs="Times New Roman" w:ascii="Times New Roman" w:hAnsi="Times New Roman"/>
          <w:b/>
          <w:color w:val="000000"/>
          <w:sz w:val="24"/>
          <w:szCs w:val="24"/>
        </w:rPr>
      </w:r>
    </w:p>
    <w:p>
      <w:pPr>
        <w:pStyle w:val="S5"/>
        <w:rPr/>
      </w:pPr>
      <w:r>
        <w:rPr/>
        <w:t>Оглавление</w:t>
      </w:r>
    </w:p>
    <w:p>
      <w:pPr>
        <w:pStyle w:val="S5"/>
        <w:rPr/>
      </w:pPr>
      <w:r>
        <w:rPr/>
        <w:t>ЧАСТЬ 1</w:t>
      </w:r>
    </w:p>
    <w:p>
      <w:pPr>
        <w:pStyle w:val="S5"/>
        <w:rPr/>
      </w:pPr>
      <w:r>
        <w:rPr/>
        <w:t>ПОРЯДОК ПРИМЕНЕНИЯ ПРАВИЛ.</w:t>
      </w:r>
    </w:p>
    <w:p>
      <w:pPr>
        <w:pStyle w:val="S5"/>
        <w:rPr/>
      </w:pPr>
      <w:r>
        <w:rPr/>
        <w:t>ПОРЯДОК ВНЕСЕНИЯ ИЗМЕНЕНИЙ В ПРАВИЛА</w:t>
      </w:r>
    </w:p>
    <w:p>
      <w:pPr>
        <w:pStyle w:val="S5"/>
        <w:rPr/>
      </w:pPr>
      <w:r>
        <w:rPr/>
      </w:r>
    </w:p>
    <w:tbl>
      <w:tblPr>
        <w:tblStyle w:val="ae"/>
        <w:tblW w:w="9570" w:type="dxa"/>
        <w:jc w:val="left"/>
        <w:tblInd w:w="0" w:type="dxa"/>
        <w:tblCellMar>
          <w:top w:w="0" w:type="dxa"/>
          <w:left w:w="108" w:type="dxa"/>
          <w:bottom w:w="0" w:type="dxa"/>
          <w:right w:w="108" w:type="dxa"/>
        </w:tblCellMar>
        <w:tblLook w:firstRow="1" w:noVBand="1" w:lastRow="0" w:firstColumn="1" w:lastColumn="0" w:noHBand="0" w:val="04a0"/>
      </w:tblPr>
      <w:tblGrid>
        <w:gridCol w:w="9107"/>
        <w:gridCol w:w="462"/>
      </w:tblGrid>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Глава 1. Общие положения…………………………………………………………………</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4</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 Цели Правил……………………………………………………………………...</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4</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2. Область применения Правил……………………………………………………</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4</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3. Общедоступность информации о землепользовании и застройке…………....</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5</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4. Соотношение Правил с Генеральным планом муниципального образования и документацией по планировке территории……………………………………………...</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5</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5. Действие Правил по отношению к ранее возникшим правам…………………</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5</w:t>
            </w:r>
          </w:p>
        </w:tc>
      </w:tr>
      <w:tr>
        <w:trPr/>
        <w:tc>
          <w:tcPr>
            <w:tcW w:w="9107" w:type="dxa"/>
            <w:tcBorders>
              <w:top w:val="nil"/>
              <w:left w:val="nil"/>
              <w:bottom w:val="nil"/>
              <w:right w:val="nil"/>
            </w:tcBorders>
            <w:shd w:fill="auto" w:val="clear"/>
          </w:tcPr>
          <w:p>
            <w:pPr>
              <w:pStyle w:val="S5"/>
              <w:spacing w:lineRule="auto" w:line="240" w:before="0" w:after="0"/>
              <w:jc w:val="both"/>
              <w:rPr>
                <w:b w:val="false"/>
                <w:b w:val="false"/>
              </w:rPr>
            </w:pPr>
            <w:r>
              <w:rPr>
                <w:rFonts w:eastAsia="Times New Roman" w:cs="Times New Roman" w:ascii="Calibri" w:hAnsi="Calibri"/>
                <w:b w:val="false"/>
                <w:sz w:val="20"/>
                <w:szCs w:val="20"/>
              </w:rPr>
              <w:t>Статья 6. Общие положения о градостроительном зонировании территории Татарско-Тавлинского сельского поселения Лямбирского муниципального района…………………………………………………………………………………………</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6</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9</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8. Ответственность за нарушение правил…………………………………………</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9</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Глава 2. Положения о регулировании землепользования и застройки органами местного самоуправления…………………………………………………………………..</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9</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9. Полномочия органов местного самоуправления……………………………….</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9</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10. Комиссия по подготовке проекта правил землепользования и застройки….</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9</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10</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10</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12. Предоставление разрешения на условно разрешённый вид использования земельного участка и объекта капитального строительства……………………………..</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11</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Глава 4. Положения о проведении общественных обсуждений, публичных слушаний по вопросам землепользования и застройки………………………………………………</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12</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13. Подготовка документации по планировке территории………………………</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12</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14. Подготовка и утверждение документации по планировке территории, порядок внесения в нее изменений и ее отмены………………………………………….</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15</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Глава 5. Положения о проведении общественных обсуждений или публичных слушаний по вопросам землепользования и застройки…………………………………..</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20</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15. 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lang w:val="en-US"/>
              </w:rPr>
            </w:pPr>
            <w:r>
              <w:rPr>
                <w:rFonts w:eastAsia="Times New Roman" w:cs="Times New Roman" w:ascii="Calibri" w:hAnsi="Calibri"/>
                <w:b w:val="false"/>
                <w:sz w:val="20"/>
                <w:szCs w:val="20"/>
                <w:lang w:val="en-US"/>
              </w:rPr>
              <w:t>20</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Глава 6. Положение о внесении изменений в правила землепользования и застройки..</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27</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16. Порядок внесения изменений в правила землепользования и застройки…..</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27</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16.1. Порядок подготовки проекта внесения изменений в Правила землепользования и застройки……………………………………………………………..</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31</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17. Порядок утверждения внесения изменений в правила землепользования и застройки…………………………………………………………………………………….</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35</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Глава 7. Положение о регулировании иных вопросов землепользования и застройки...</w:t>
            </w:r>
          </w:p>
        </w:tc>
        <w:tc>
          <w:tcPr>
            <w:tcW w:w="462"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36</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18. Отклонение от предельных параметров разрешенного строительства, реконструкции объектов капитального строительства…………………………………...</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36</w:t>
            </w:r>
          </w:p>
        </w:tc>
      </w:tr>
      <w:tr>
        <w:trPr/>
        <w:tc>
          <w:tcPr>
            <w:tcW w:w="9107" w:type="dxa"/>
            <w:tcBorders>
              <w:top w:val="nil"/>
              <w:left w:val="nil"/>
              <w:bottom w:val="nil"/>
              <w:right w:val="nil"/>
            </w:tcBorders>
            <w:shd w:fill="auto" w:val="clear"/>
          </w:tcPr>
          <w:p>
            <w:pPr>
              <w:pStyle w:val="S5"/>
              <w:spacing w:lineRule="auto" w:line="240" w:before="0" w:after="0"/>
              <w:jc w:val="left"/>
              <w:rPr>
                <w:b w:val="false"/>
                <w:b w:val="false"/>
              </w:rPr>
            </w:pPr>
            <w:r>
              <w:rPr>
                <w:rFonts w:eastAsia="Times New Roman" w:cs="Times New Roman" w:ascii="Calibri" w:hAnsi="Calibri"/>
                <w:b w:val="false"/>
                <w:sz w:val="20"/>
                <w:szCs w:val="20"/>
              </w:rPr>
              <w:t>Статья 18.1 Архитектурно-градостроительный облик объекта капитального строительства…………………………………………………………………………………</w:t>
            </w:r>
          </w:p>
        </w:tc>
        <w:tc>
          <w:tcPr>
            <w:tcW w:w="462" w:type="dxa"/>
            <w:tcBorders>
              <w:top w:val="nil"/>
              <w:left w:val="nil"/>
              <w:bottom w:val="nil"/>
              <w:right w:val="nil"/>
            </w:tcBorders>
            <w:shd w:fill="auto" w:val="clear"/>
          </w:tcPr>
          <w:p>
            <w:pPr>
              <w:pStyle w:val="S5"/>
              <w:spacing w:lineRule="auto" w:line="240" w:before="0" w:after="0"/>
              <w:jc w:val="left"/>
              <w:rPr>
                <w:rFonts w:ascii="Calibri" w:hAnsi="Calibri" w:eastAsia="Times New Roman" w:cs="Times New Roman"/>
                <w:b w:val="false"/>
                <w:b w:val="false"/>
                <w:sz w:val="20"/>
                <w:szCs w:val="20"/>
              </w:rPr>
            </w:pPr>
            <w:r>
              <w:rPr>
                <w:rFonts w:eastAsia="Times New Roman" w:cs="Times New Roman" w:ascii="Calibri" w:hAnsi="Calibri"/>
                <w:b w:val="false"/>
                <w:sz w:val="20"/>
                <w:szCs w:val="20"/>
              </w:rPr>
            </w:r>
          </w:p>
          <w:p>
            <w:pPr>
              <w:pStyle w:val="S5"/>
              <w:spacing w:lineRule="auto" w:line="240" w:before="0" w:after="0"/>
              <w:jc w:val="left"/>
              <w:rPr>
                <w:b w:val="false"/>
                <w:b w:val="false"/>
              </w:rPr>
            </w:pPr>
            <w:r>
              <w:rPr>
                <w:rFonts w:eastAsia="Times New Roman" w:cs="Times New Roman" w:ascii="Calibri" w:hAnsi="Calibri"/>
                <w:b w:val="false"/>
                <w:sz w:val="20"/>
                <w:szCs w:val="20"/>
              </w:rPr>
              <w:t>38</w:t>
            </w:r>
          </w:p>
        </w:tc>
      </w:tr>
    </w:tbl>
    <w:p>
      <w:pPr>
        <w:pStyle w:val="S5"/>
        <w:jc w:val="left"/>
        <w:rPr>
          <w:b w:val="false"/>
          <w:b w:val="false"/>
        </w:rPr>
      </w:pPr>
      <w:r>
        <w:rPr>
          <w:b w:val="false"/>
        </w:rPr>
      </w:r>
    </w:p>
    <w:p>
      <w:pPr>
        <w:pStyle w:val="Normal"/>
        <w:rPr>
          <w:rFonts w:ascii="Times New Roman" w:hAnsi="Times New Roman" w:eastAsia="" w:cs="Times New Roman" w:eastAsiaTheme="majorEastAsia"/>
          <w:sz w:val="24"/>
          <w:szCs w:val="24"/>
        </w:rPr>
      </w:pPr>
      <w:r>
        <w:rPr>
          <w:rFonts w:eastAsia="" w:cs="Times New Roman" w:eastAsiaTheme="majorEastAsia" w:ascii="Times New Roman" w:hAnsi="Times New Roman"/>
          <w:sz w:val="24"/>
          <w:szCs w:val="24"/>
        </w:rPr>
      </w:r>
      <w:r>
        <w:br w:type="page"/>
      </w:r>
    </w:p>
    <w:p>
      <w:pPr>
        <w:pStyle w:val="S5"/>
        <w:rPr/>
      </w:pPr>
      <w:bookmarkStart w:id="1" w:name="_Toc148948424"/>
      <w:bookmarkStart w:id="2" w:name="_Toc89422051"/>
      <w:r>
        <w:rPr/>
        <w:t>ЧАСТЬ 1</w:t>
      </w:r>
      <w:bookmarkEnd w:id="1"/>
      <w:bookmarkEnd w:id="2"/>
    </w:p>
    <w:p>
      <w:pPr>
        <w:pStyle w:val="Normal"/>
        <w:spacing w:before="0" w:after="0"/>
        <w:contextualSpacing/>
        <w:jc w:val="center"/>
        <w:rPr>
          <w:rFonts w:ascii="Times New Roman" w:hAnsi="Times New Roman" w:eastAsia="Times New Roman" w:cs="Times New Roman"/>
          <w:b/>
          <w:b/>
          <w:sz w:val="24"/>
          <w:szCs w:val="24"/>
        </w:rPr>
      </w:pPr>
      <w:bookmarkStart w:id="3" w:name="_Toc148948425"/>
      <w:bookmarkStart w:id="4" w:name="_Toc89422052"/>
      <w:r>
        <w:rPr>
          <w:rFonts w:eastAsia="Times New Roman" w:cs="Times New Roman" w:ascii="Times New Roman" w:hAnsi="Times New Roman"/>
          <w:b/>
          <w:sz w:val="24"/>
          <w:szCs w:val="24"/>
        </w:rPr>
        <w:t>ПОРЯДОК ПРИМЕНЕНИЯ ПРАВИЛ.</w:t>
      </w:r>
    </w:p>
    <w:p>
      <w:pPr>
        <w:pStyle w:val="Normal"/>
        <w:spacing w:before="0" w:after="0"/>
        <w:contextualSpacing/>
        <w:jc w:val="center"/>
        <w:rPr>
          <w:rFonts w:ascii="Times New Roman" w:hAnsi="Times New Roman" w:eastAsia="Times New Roman" w:cs="Times New Roman"/>
          <w:b/>
          <w:b/>
          <w:sz w:val="24"/>
          <w:szCs w:val="24"/>
        </w:rPr>
      </w:pPr>
      <w:bookmarkStart w:id="5" w:name="_Toc148948425"/>
      <w:bookmarkStart w:id="6" w:name="_Toc89422052"/>
      <w:r>
        <w:rPr>
          <w:rFonts w:eastAsia="Times New Roman" w:cs="Times New Roman" w:ascii="Times New Roman" w:hAnsi="Times New Roman"/>
          <w:b/>
          <w:sz w:val="24"/>
          <w:szCs w:val="24"/>
        </w:rPr>
        <w:t>ПОРЯДОК ВНЕСЕНИЯ ИЗМЕНЕНИЙ В ПРАВИЛА</w:t>
      </w:r>
      <w:bookmarkEnd w:id="5"/>
      <w:bookmarkEnd w:id="6"/>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GOST Type AU" w:cs="Times New Roman"/>
          <w:b/>
          <w:b/>
          <w:sz w:val="24"/>
          <w:szCs w:val="24"/>
          <w:lang w:eastAsia="ar-SA"/>
        </w:rPr>
      </w:pPr>
      <w:bookmarkStart w:id="7" w:name="_Toc148948426"/>
      <w:bookmarkStart w:id="8" w:name="_Toc89422053"/>
      <w:bookmarkStart w:id="9" w:name="_Toc427840955"/>
      <w:bookmarkStart w:id="10" w:name="_Toc427840773"/>
      <w:bookmarkStart w:id="11" w:name="_Toc208205263"/>
      <w:r>
        <w:rPr>
          <w:rFonts w:eastAsia="GOST Type AU" w:cs="Times New Roman" w:ascii="Times New Roman" w:hAnsi="Times New Roman"/>
          <w:b/>
          <w:sz w:val="24"/>
          <w:szCs w:val="24"/>
          <w:lang w:eastAsia="ar-SA"/>
        </w:rPr>
        <w:t xml:space="preserve">Глава 1. </w:t>
      </w:r>
      <w:bookmarkEnd w:id="9"/>
      <w:bookmarkEnd w:id="10"/>
      <w:bookmarkEnd w:id="11"/>
      <w:r>
        <w:rPr>
          <w:rFonts w:eastAsia="GOST Type AU" w:cs="Times New Roman" w:ascii="Times New Roman" w:hAnsi="Times New Roman"/>
          <w:b/>
          <w:sz w:val="24"/>
          <w:szCs w:val="24"/>
          <w:lang w:eastAsia="ar-SA"/>
        </w:rPr>
        <w:t>Общие положения</w:t>
      </w:r>
      <w:bookmarkEnd w:id="7"/>
      <w:bookmarkEnd w:id="8"/>
    </w:p>
    <w:p>
      <w:pPr>
        <w:pStyle w:val="Normal"/>
        <w:spacing w:before="0" w:after="0"/>
        <w:ind w:firstLine="709"/>
        <w:contextualSpacing/>
        <w:jc w:val="both"/>
        <w:rPr>
          <w:rFonts w:ascii="Times New Roman" w:hAnsi="Times New Roman" w:eastAsia="GOST Type AU" w:cs="Times New Roman"/>
          <w:b/>
          <w:b/>
          <w:sz w:val="24"/>
          <w:szCs w:val="24"/>
          <w:lang w:eastAsia="ar-SA"/>
        </w:rPr>
      </w:pPr>
      <w:r>
        <w:rPr>
          <w:rFonts w:eastAsia="GOST Type AU" w:cs="Times New Roman" w:ascii="Times New Roman" w:hAnsi="Times New Roman"/>
          <w:b/>
          <w:sz w:val="24"/>
          <w:szCs w:val="24"/>
          <w:lang w:eastAsia="ar-SA"/>
        </w:rPr>
      </w:r>
    </w:p>
    <w:p>
      <w:pPr>
        <w:pStyle w:val="Normal"/>
        <w:spacing w:before="0" w:after="0"/>
        <w:ind w:firstLine="709"/>
        <w:contextualSpacing/>
        <w:jc w:val="both"/>
        <w:rPr>
          <w:rFonts w:ascii="Times New Roman" w:hAnsi="Times New Roman" w:eastAsia="Times New Roman" w:cs="Times New Roman"/>
          <w:b/>
          <w:b/>
          <w:sz w:val="24"/>
          <w:szCs w:val="24"/>
        </w:rPr>
      </w:pPr>
      <w:bookmarkStart w:id="12" w:name="_Toc148948427"/>
      <w:r>
        <w:rPr>
          <w:rFonts w:eastAsia="Times New Roman" w:cs="Times New Roman" w:ascii="Times New Roman" w:hAnsi="Times New Roman"/>
          <w:b/>
          <w:sz w:val="24"/>
          <w:szCs w:val="24"/>
        </w:rPr>
        <w:t>Статья 1. Цели Правил</w:t>
      </w:r>
      <w:bookmarkEnd w:id="12"/>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Правила утверждаются и применяются в целях:</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создания условий для планировки территории муниципального образования;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13" w:name="_Toc148948428"/>
      <w:bookmarkStart w:id="14" w:name="_Toc89422054"/>
      <w:bookmarkStart w:id="15" w:name="_Toc427840956"/>
      <w:bookmarkStart w:id="16" w:name="_Toc427840774"/>
      <w:bookmarkStart w:id="17" w:name="_Toc208205264"/>
      <w:bookmarkStart w:id="18" w:name="_Toc200537076"/>
      <w:r>
        <w:rPr>
          <w:rFonts w:eastAsia="Times New Roman" w:cs="Times New Roman" w:ascii="Times New Roman" w:hAnsi="Times New Roman"/>
          <w:b/>
          <w:sz w:val="24"/>
          <w:szCs w:val="24"/>
        </w:rPr>
        <w:t xml:space="preserve">Статья 2. </w:t>
      </w:r>
      <w:bookmarkEnd w:id="15"/>
      <w:bookmarkEnd w:id="16"/>
      <w:bookmarkEnd w:id="17"/>
      <w:bookmarkEnd w:id="18"/>
      <w:r>
        <w:rPr>
          <w:rFonts w:eastAsia="Times New Roman" w:cs="Times New Roman" w:ascii="Times New Roman" w:hAnsi="Times New Roman"/>
          <w:b/>
          <w:sz w:val="24"/>
          <w:szCs w:val="24"/>
        </w:rPr>
        <w:t>Область применения Правил</w:t>
      </w:r>
      <w:bookmarkEnd w:id="13"/>
      <w:bookmarkEnd w:id="14"/>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Правила распространяются на всю территорию муниципального образования.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Правила применяются: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при подготовке, проверке и утверждении документации по планировке территории и градостроительных планов земельных участков;</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при осуществлении контроля и надзора за использованием земельных участков 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6) при рассмотрении в уполномоченных органах вопросов правомерности использования земельных участков 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Настоящие Правила не применяются: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при благоустройстве территории;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при капитальном ремонте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19" w:name="_Toc148948429"/>
      <w:bookmarkStart w:id="20" w:name="_Toc89422055"/>
      <w:bookmarkStart w:id="21" w:name="_Toc427840957"/>
      <w:bookmarkStart w:id="22" w:name="_Toc427840775"/>
      <w:bookmarkStart w:id="23" w:name="_Toc208205265"/>
      <w:bookmarkStart w:id="24" w:name="_Toc200537077"/>
      <w:r>
        <w:rPr>
          <w:rFonts w:eastAsia="Times New Roman" w:cs="Times New Roman" w:ascii="Times New Roman" w:hAnsi="Times New Roman"/>
          <w:b/>
          <w:sz w:val="24"/>
          <w:szCs w:val="24"/>
        </w:rPr>
        <w:t xml:space="preserve">Статья 3. </w:t>
      </w:r>
      <w:bookmarkStart w:id="25" w:name="_Toc208205266"/>
      <w:bookmarkStart w:id="26" w:name="_Toc200537078"/>
      <w:bookmarkEnd w:id="21"/>
      <w:bookmarkEnd w:id="22"/>
      <w:bookmarkEnd w:id="23"/>
      <w:bookmarkEnd w:id="24"/>
      <w:r>
        <w:rPr>
          <w:rFonts w:eastAsia="Times New Roman" w:cs="Times New Roman" w:ascii="Times New Roman" w:hAnsi="Times New Roman"/>
          <w:b/>
          <w:sz w:val="24"/>
          <w:szCs w:val="24"/>
        </w:rPr>
        <w:t>Общедоступность информации о землепользовании и застройке</w:t>
      </w:r>
      <w:bookmarkEnd w:id="19"/>
      <w:bookmarkEnd w:id="20"/>
      <w:r>
        <w:rPr>
          <w:rFonts w:eastAsia="Times New Roman" w:cs="Times New Roman" w:ascii="Times New Roman" w:hAnsi="Times New Roman"/>
          <w:b/>
          <w:sz w:val="24"/>
          <w:szCs w:val="24"/>
        </w:rPr>
        <w:t xml:space="preserve"> </w:t>
      </w:r>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2. Администрация Татарско-Тавлинского сельского поселения Лямбирского муниципального района (далее - Администрация) обеспечивает возможность ознакомления с Правилами застройки путем:</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 опубликования в средствах массовой информации;</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 размещения на официальном сайте Татарско-Тавлинского сельского поселения Лямбирского муниципального района в информационно-телекоммуникационной сети «Интернет»;</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 создания условий для ознакомления с настоящими Правилами, в том числе с входящими в их состав картографическими документами в Администрации, иных органах и организациях, участвующих в регулировании землепользования и застройки в Татарско-Тавлинском сельском поселении Лямбирского муниципального района.</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r>
    </w:p>
    <w:p>
      <w:pPr>
        <w:pStyle w:val="Normal"/>
        <w:spacing w:before="0" w:after="0"/>
        <w:ind w:firstLine="709"/>
        <w:contextualSpacing/>
        <w:jc w:val="both"/>
        <w:rPr>
          <w:rFonts w:ascii="Times New Roman" w:hAnsi="Times New Roman" w:eastAsia="Times New Roman" w:cs="Times New Roman"/>
          <w:b/>
          <w:b/>
          <w:sz w:val="24"/>
          <w:szCs w:val="24"/>
        </w:rPr>
      </w:pPr>
      <w:bookmarkStart w:id="27" w:name="_Toc148948430"/>
      <w:r>
        <w:rPr>
          <w:rFonts w:eastAsia="Times New Roman" w:cs="Times New Roman" w:ascii="Times New Roman" w:hAnsi="Times New Roman"/>
          <w:b/>
          <w:sz w:val="24"/>
          <w:szCs w:val="24"/>
        </w:rPr>
        <w:t>Статья 4. Соотношение Правил с Генеральным планом муниципального образования и документацией по планировке территории</w:t>
      </w:r>
      <w:bookmarkEnd w:id="27"/>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1. Правила застройки разработаны на основе Генерального плана Татарско-Тавлинского сельского Лямбирского муниципального района. Допускается конкретизация Правилами застройки положений указанного Генерального плана, но с обязательным учетом функционального зонирования территории.</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В случае внесения в установленном порядке изменений в Генеральный план соответствующие изменения вносятся в Правила застройки.</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2. Документация по планировке территории разрабатывается на основе Генерального плана муниципального образования, Правил застройки.</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r>
    </w:p>
    <w:p>
      <w:pPr>
        <w:pStyle w:val="Normal"/>
        <w:spacing w:before="0" w:after="0"/>
        <w:ind w:firstLine="709"/>
        <w:contextualSpacing/>
        <w:jc w:val="both"/>
        <w:rPr>
          <w:rFonts w:ascii="Times New Roman" w:hAnsi="Times New Roman" w:eastAsia="Times New Roman" w:cs="Times New Roman"/>
          <w:b/>
          <w:b/>
          <w:sz w:val="24"/>
          <w:szCs w:val="24"/>
        </w:rPr>
      </w:pPr>
      <w:bookmarkStart w:id="28" w:name="_Toc148948431"/>
      <w:r>
        <w:rPr>
          <w:rFonts w:eastAsia="Times New Roman" w:cs="Times New Roman" w:ascii="Times New Roman" w:hAnsi="Times New Roman"/>
          <w:b/>
          <w:sz w:val="24"/>
          <w:szCs w:val="24"/>
        </w:rPr>
        <w:t>Статья 5. Действие Правил по отношению к ранее возникшим правам</w:t>
      </w:r>
      <w:bookmarkEnd w:id="28"/>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1. Правила не применяются к отношениям по землепользованию и застройке Татарско-Тавлинского сельского поселения Лямбирского муниципального района района,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2.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в соответствии с действующим законодательством.</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3. Принятые до вступления в силу Правил муниципальные правовые акты Татарско-Тавлинского сельского поселения Лямбирского муниципального района по вопросам землепользования и застройки применяются в части, не противоречащей Правилам.</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t>5. Выданные до вступления в силу настоящих Правил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использования земельных участков и объектов капитального строительства, установленных настоящими Правилами применительно к территориальным зонам, в которых находятся земельные участки, в отношении которых были получены указанные выше специальные согласования и разрешения.</w:t>
      </w:r>
    </w:p>
    <w:p>
      <w:pPr>
        <w:pStyle w:val="Normal"/>
        <w:spacing w:before="0" w:after="0"/>
        <w:ind w:firstLine="709"/>
        <w:contextualSpacing/>
        <w:jc w:val="both"/>
        <w:rPr>
          <w:rFonts w:ascii="Times New Roman" w:hAnsi="Times New Roman" w:eastAsia="Arial" w:cs="Times New Roman"/>
          <w:kern w:val="2"/>
          <w:sz w:val="24"/>
          <w:szCs w:val="24"/>
          <w:lang w:eastAsia="hi-IN" w:bidi="hi-IN"/>
        </w:rPr>
      </w:pPr>
      <w:r>
        <w:rPr>
          <w:rFonts w:eastAsia="Arial" w:cs="Times New Roman" w:ascii="Times New Roman" w:hAnsi="Times New Roman"/>
          <w:kern w:val="2"/>
          <w:sz w:val="24"/>
          <w:szCs w:val="24"/>
          <w:lang w:eastAsia="hi-IN" w:bidi="hi-IN"/>
        </w:rPr>
      </w:r>
    </w:p>
    <w:p>
      <w:pPr>
        <w:pStyle w:val="Normal"/>
        <w:spacing w:before="0" w:after="0"/>
        <w:ind w:firstLine="709"/>
        <w:contextualSpacing/>
        <w:jc w:val="both"/>
        <w:rPr>
          <w:rFonts w:ascii="Times New Roman" w:hAnsi="Times New Roman" w:eastAsia="Times New Roman" w:cs="Times New Roman"/>
          <w:b/>
          <w:b/>
          <w:sz w:val="24"/>
          <w:szCs w:val="24"/>
        </w:rPr>
      </w:pPr>
      <w:bookmarkStart w:id="29" w:name="_Toc148948432"/>
      <w:bookmarkStart w:id="30" w:name="_Toc89422056"/>
      <w:bookmarkStart w:id="31" w:name="_Toc427840965"/>
      <w:bookmarkStart w:id="32" w:name="_Toc427840783"/>
      <w:bookmarkStart w:id="33" w:name="_Toc208205273"/>
      <w:bookmarkStart w:id="34" w:name="_Toc200537091"/>
      <w:r>
        <w:rPr>
          <w:rFonts w:eastAsia="Times New Roman" w:cs="Times New Roman" w:ascii="Times New Roman" w:hAnsi="Times New Roman"/>
          <w:b/>
          <w:sz w:val="24"/>
          <w:szCs w:val="24"/>
        </w:rPr>
        <w:t xml:space="preserve">Статья 6. </w:t>
      </w:r>
      <w:bookmarkEnd w:id="31"/>
      <w:bookmarkEnd w:id="32"/>
      <w:bookmarkEnd w:id="33"/>
      <w:bookmarkEnd w:id="34"/>
      <w:r>
        <w:rPr>
          <w:rFonts w:eastAsia="Times New Roman" w:cs="Times New Roman" w:ascii="Times New Roman" w:hAnsi="Times New Roman"/>
          <w:b/>
          <w:sz w:val="24"/>
          <w:szCs w:val="24"/>
        </w:rPr>
        <w:t xml:space="preserve">Общие положения о градостроительном зонировании территории </w:t>
      </w:r>
      <w:bookmarkEnd w:id="30"/>
      <w:r>
        <w:rPr>
          <w:rFonts w:eastAsia="Times New Roman" w:cs="Times New Roman" w:ascii="Times New Roman" w:hAnsi="Times New Roman"/>
          <w:b/>
          <w:sz w:val="24"/>
          <w:szCs w:val="24"/>
        </w:rPr>
        <w:t xml:space="preserve">Татарско-Тавлинского сельского поселения Лямбирского </w:t>
      </w:r>
      <w:bookmarkEnd w:id="29"/>
      <w:r>
        <w:rPr>
          <w:rFonts w:eastAsia="Times New Roman" w:cs="Times New Roman" w:ascii="Times New Roman" w:hAnsi="Times New Roman"/>
          <w:b/>
          <w:sz w:val="24"/>
          <w:szCs w:val="24"/>
        </w:rPr>
        <w:t>муниципального района</w:t>
      </w:r>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Правила, как документ включают:</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Порядок применения Правил и внесения в них изменений;</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Карту градостроительного зонирования;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Градостроительные регламенты.</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Порядок применения правил землепользования и застройки и внесения в них изменений включает в себя положения: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о регулировании землепользования и застройки органами местного самоуправления;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о подготовке документации по планировке территории органами местного самоуправления;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о проведении общественных обсуждений или публичных слушаний по вопросам землепользования и застройки;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о внесении изменений в правила землепользования и застройки;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6) о регулировании иных вопросов землепользования и застройки.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На картах градостроительного зонирования отображаются:</w:t>
      </w:r>
    </w:p>
    <w:p>
      <w:pPr>
        <w:pStyle w:val="ListParagraph"/>
        <w:numPr>
          <w:ilvl w:val="0"/>
          <w:numId w:val="1"/>
        </w:numPr>
        <w:spacing w:before="0" w:after="0"/>
        <w:ind w:left="0" w:firstLine="851"/>
        <w:contextualSpacing/>
        <w:jc w:val="both"/>
        <w:rPr>
          <w:rFonts w:ascii="Times New Roman" w:hAnsi="Times New Roman"/>
          <w:color w:val="000000"/>
          <w:sz w:val="24"/>
          <w:szCs w:val="24"/>
        </w:rPr>
      </w:pPr>
      <w:r>
        <w:rPr>
          <w:rFonts w:ascii="Times New Roman" w:hAnsi="Times New Roman"/>
          <w:color w:val="000000"/>
          <w:sz w:val="24"/>
          <w:szCs w:val="24"/>
        </w:rPr>
        <w:t xml:space="preserve">границы населенных пунктов, входящих в состав поселения; </w:t>
      </w:r>
    </w:p>
    <w:p>
      <w:pPr>
        <w:pStyle w:val="ListParagraph"/>
        <w:numPr>
          <w:ilvl w:val="0"/>
          <w:numId w:val="1"/>
        </w:numPr>
        <w:spacing w:before="0" w:after="0"/>
        <w:ind w:left="0" w:firstLine="851"/>
        <w:contextualSpacing/>
        <w:jc w:val="both"/>
        <w:rPr>
          <w:rFonts w:ascii="Times New Roman" w:hAnsi="Times New Roman"/>
          <w:color w:val="000000"/>
          <w:sz w:val="24"/>
          <w:szCs w:val="24"/>
        </w:rPr>
      </w:pPr>
      <w:r>
        <w:rPr>
          <w:rFonts w:ascii="Times New Roman" w:hAnsi="Times New Roman"/>
          <w:color w:val="000000"/>
          <w:sz w:val="24"/>
          <w:szCs w:val="24"/>
        </w:rPr>
        <w:t>границы территориальных зон;</w:t>
      </w:r>
    </w:p>
    <w:p>
      <w:pPr>
        <w:pStyle w:val="ListParagraph"/>
        <w:numPr>
          <w:ilvl w:val="0"/>
          <w:numId w:val="1"/>
        </w:numPr>
        <w:spacing w:before="0" w:after="0"/>
        <w:ind w:left="0" w:firstLine="851"/>
        <w:contextualSpacing/>
        <w:jc w:val="both"/>
        <w:rPr>
          <w:rFonts w:ascii="Times New Roman" w:hAnsi="Times New Roman"/>
          <w:color w:val="000000"/>
          <w:sz w:val="24"/>
          <w:szCs w:val="24"/>
        </w:rPr>
      </w:pPr>
      <w:r>
        <w:rPr>
          <w:rFonts w:ascii="Times New Roman" w:hAnsi="Times New Roman"/>
          <w:color w:val="000000"/>
          <w:sz w:val="24"/>
          <w:szCs w:val="24"/>
        </w:rPr>
        <w:t xml:space="preserve">границы зон с особыми условиями использования территорий; </w:t>
      </w:r>
    </w:p>
    <w:p>
      <w:pPr>
        <w:pStyle w:val="ListParagraph"/>
        <w:numPr>
          <w:ilvl w:val="0"/>
          <w:numId w:val="1"/>
        </w:numPr>
        <w:spacing w:before="0" w:after="0"/>
        <w:ind w:left="0" w:firstLine="851"/>
        <w:contextualSpacing/>
        <w:jc w:val="both"/>
        <w:rPr>
          <w:rFonts w:ascii="Times New Roman" w:hAnsi="Times New Roman"/>
          <w:color w:val="000000"/>
          <w:sz w:val="24"/>
          <w:szCs w:val="24"/>
        </w:rPr>
      </w:pPr>
      <w:r>
        <w:rPr>
          <w:rFonts w:ascii="Times New Roman" w:hAnsi="Times New Roman"/>
          <w:color w:val="000000"/>
          <w:sz w:val="24"/>
          <w:szCs w:val="24"/>
        </w:rPr>
        <w:t xml:space="preserve">границы территорий объектов культурного наследия; </w:t>
      </w:r>
    </w:p>
    <w:p>
      <w:pPr>
        <w:pStyle w:val="ListParagraph"/>
        <w:numPr>
          <w:ilvl w:val="0"/>
          <w:numId w:val="1"/>
        </w:numPr>
        <w:spacing w:before="0" w:after="0"/>
        <w:ind w:left="0" w:firstLine="851"/>
        <w:contextualSpacing/>
        <w:jc w:val="both"/>
        <w:rPr>
          <w:rFonts w:ascii="Times New Roman" w:hAnsi="Times New Roman"/>
          <w:color w:val="000000"/>
          <w:sz w:val="24"/>
          <w:szCs w:val="24"/>
        </w:rPr>
      </w:pPr>
      <w:r>
        <w:rPr>
          <w:rFonts w:ascii="Times New Roman" w:hAnsi="Times New Roman"/>
          <w:color w:val="000000"/>
          <w:sz w:val="24"/>
          <w:szCs w:val="24"/>
        </w:rPr>
        <w:t xml:space="preserve">границы территорий исторических поселений федерального значения; </w:t>
      </w:r>
    </w:p>
    <w:p>
      <w:pPr>
        <w:pStyle w:val="ListParagraph"/>
        <w:numPr>
          <w:ilvl w:val="0"/>
          <w:numId w:val="1"/>
        </w:numPr>
        <w:spacing w:before="0" w:after="0"/>
        <w:ind w:left="0" w:firstLine="851"/>
        <w:contextualSpacing/>
        <w:jc w:val="both"/>
        <w:rPr>
          <w:rFonts w:ascii="Times New Roman" w:hAnsi="Times New Roman"/>
          <w:color w:val="000000"/>
          <w:sz w:val="24"/>
          <w:szCs w:val="24"/>
        </w:rPr>
      </w:pPr>
      <w:r>
        <w:rPr>
          <w:rFonts w:ascii="Times New Roman" w:hAnsi="Times New Roman"/>
          <w:color w:val="000000"/>
          <w:sz w:val="24"/>
          <w:szCs w:val="24"/>
        </w:rPr>
        <w:t>границы территорий исторических поселений регионального значения.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 виды разрешенного использования земельных участков 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а) 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унитарных муниципальных предприятий, выбираются самостоятельно без дополнительных разрешений и согласований;</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б) Условно разрешённые виды использования - виды разрешенного использования, разрешение о применении которых предоставляется в порядке, предусмотренных Главой 3 настоящих Правил;</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в) Вспомогательные виды разрешённого использования – виды разрешённого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которые включают:</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а) предельные (минимальные и (или) максимальные) размеры земельных участков, в том числе их площадь;</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в) предельное    количество    этажей   или   предельную   высоту зданий, строений,</w:t>
      </w:r>
    </w:p>
    <w:p>
      <w:pPr>
        <w:pStyle w:val="Normal"/>
        <w:spacing w:before="0" w:after="0"/>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сооружений;</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2.1)</w:t>
      </w:r>
      <w:r>
        <w:rPr>
          <w:rFonts w:eastAsia="Times New Roman" w:cs="Times New Roman" w:ascii="Times New Roman" w:hAnsi="Times New Roman"/>
          <w:sz w:val="24"/>
          <w:szCs w:val="24"/>
        </w:rPr>
        <w:t xml:space="preserve"> Т</w:t>
      </w:r>
      <w:r>
        <w:rPr>
          <w:rFonts w:eastAsia="Times New Roman" w:cs="Times New Roman" w:ascii="Times New Roman" w:hAnsi="Times New Roman"/>
          <w:color w:val="000000"/>
          <w:sz w:val="24"/>
          <w:szCs w:val="24"/>
        </w:rPr>
        <w:t>ребования к архитектурно-градостроительному облику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w:t>
      </w:r>
    </w:p>
    <w:p>
      <w:pPr>
        <w:pStyle w:val="Normal"/>
        <w:spacing w:before="0" w:after="0"/>
        <w:ind w:firstLine="709"/>
        <w:contextualSpacing/>
        <w:jc w:val="both"/>
        <w:rPr/>
      </w:pPr>
      <w:r>
        <w:rPr>
          <w:rFonts w:eastAsia="Times New Roman" w:cs="Times New Roman" w:ascii="Times New Roman" w:hAnsi="Times New Roman"/>
          <w:sz w:val="24"/>
          <w:szCs w:val="24"/>
        </w:rPr>
        <w:t xml:space="preserve">5. Утвержденные правила землепользования и застройки муниципального образования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3">
        <w:r>
          <w:rPr>
            <w:rStyle w:val="ListLabel12"/>
            <w:rFonts w:eastAsia="Times New Roman" w:cs="Times New Roman" w:ascii="Times New Roman" w:hAnsi="Times New Roman"/>
            <w:sz w:val="24"/>
            <w:szCs w:val="24"/>
          </w:rPr>
          <w:t>кодексом</w:t>
        </w:r>
      </w:hyperlink>
      <w:r>
        <w:rPr>
          <w:rFonts w:eastAsia="Times New Roman" w:cs="Times New Roman" w:ascii="Times New Roman" w:hAnsi="Times New Roman"/>
          <w:sz w:val="24"/>
          <w:szCs w:val="24"/>
        </w:rPr>
        <w:t xml:space="preserve"> Российской Федерации (далее - ограничения использования объектов недвижимости, установленные на приаэродромной территории).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6.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pPr>
        <w:pStyle w:val="Normal"/>
        <w:spacing w:before="0" w:after="0"/>
        <w:ind w:firstLine="709"/>
        <w:contextualSpacing/>
        <w:jc w:val="both"/>
        <w:rPr>
          <w:rFonts w:ascii="Times New Roman" w:hAnsi="Times New Roman" w:eastAsia="Times New Roman" w:cs="Times New Roman"/>
          <w:b/>
          <w:b/>
          <w:sz w:val="24"/>
          <w:szCs w:val="24"/>
        </w:rPr>
      </w:pPr>
      <w:bookmarkStart w:id="35" w:name="_Toc148948433"/>
      <w:bookmarkStart w:id="36" w:name="_Toc89422057"/>
      <w:r>
        <w:rPr>
          <w:rFonts w:eastAsia="Times New Roman" w:cs="Times New Roman" w:ascii="Times New Roman" w:hAnsi="Times New Roman"/>
          <w:b/>
          <w:sz w:val="24"/>
          <w:szCs w:val="24"/>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35"/>
      <w:bookmarkEnd w:id="36"/>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строительства, к предельным 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37" w:name="_Toc148948434"/>
      <w:bookmarkStart w:id="38" w:name="_Toc89422058"/>
      <w:r>
        <w:rPr>
          <w:rFonts w:eastAsia="Times New Roman" w:cs="Times New Roman" w:ascii="Times New Roman" w:hAnsi="Times New Roman"/>
          <w:b/>
          <w:sz w:val="24"/>
          <w:szCs w:val="24"/>
        </w:rPr>
        <w:t>Статья 8. Ответственность за нарушение правил</w:t>
      </w:r>
      <w:bookmarkEnd w:id="37"/>
      <w:bookmarkEnd w:id="38"/>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Лица, виновные в нарушении настоящих Правил, несут ответственность в порядке, предусмотренном законодательством Российской Федерации.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GOST Type AU" w:cs="Times New Roman"/>
          <w:b/>
          <w:b/>
          <w:sz w:val="24"/>
          <w:szCs w:val="24"/>
          <w:lang w:eastAsia="ar-SA"/>
        </w:rPr>
      </w:pPr>
      <w:bookmarkStart w:id="39" w:name="_Toc148948435"/>
      <w:bookmarkStart w:id="40" w:name="_Toc89422059"/>
      <w:bookmarkStart w:id="41" w:name="_Toc427840964"/>
      <w:bookmarkStart w:id="42" w:name="_Toc427840782"/>
      <w:bookmarkStart w:id="43" w:name="_Toc208205272"/>
      <w:bookmarkStart w:id="44" w:name="_Toc200537090"/>
      <w:r>
        <w:rPr>
          <w:rFonts w:eastAsia="GOST Type AU" w:cs="Times New Roman" w:ascii="Times New Roman" w:hAnsi="Times New Roman"/>
          <w:b/>
          <w:sz w:val="24"/>
          <w:szCs w:val="24"/>
          <w:lang w:eastAsia="ar-SA"/>
        </w:rPr>
        <w:t xml:space="preserve">Глава 2. </w:t>
      </w:r>
      <w:bookmarkEnd w:id="41"/>
      <w:bookmarkEnd w:id="42"/>
      <w:bookmarkEnd w:id="43"/>
      <w:bookmarkEnd w:id="44"/>
      <w:r>
        <w:rPr>
          <w:rFonts w:eastAsia="GOST Type AU" w:cs="Times New Roman" w:ascii="Times New Roman" w:hAnsi="Times New Roman"/>
          <w:b/>
          <w:sz w:val="24"/>
          <w:szCs w:val="24"/>
          <w:lang w:eastAsia="ar-SA"/>
        </w:rPr>
        <w:t>Положения о регулировании землепользования и застройки органами местного самоуправления</w:t>
      </w:r>
      <w:bookmarkEnd w:id="39"/>
      <w:bookmarkEnd w:id="40"/>
    </w:p>
    <w:p>
      <w:pPr>
        <w:pStyle w:val="Normal"/>
        <w:spacing w:before="0" w:after="0"/>
        <w:ind w:firstLine="709"/>
        <w:contextualSpacing/>
        <w:jc w:val="both"/>
        <w:rPr>
          <w:rFonts w:ascii="Times New Roman" w:hAnsi="Times New Roman" w:eastAsia="GOST Type AU" w:cs="Times New Roman"/>
          <w:b/>
          <w:b/>
          <w:sz w:val="24"/>
          <w:szCs w:val="24"/>
          <w:lang w:eastAsia="ar-SA"/>
        </w:rPr>
      </w:pPr>
      <w:r>
        <w:rPr>
          <w:rFonts w:eastAsia="GOST Type AU" w:cs="Times New Roman" w:ascii="Times New Roman" w:hAnsi="Times New Roman"/>
          <w:b/>
          <w:sz w:val="24"/>
          <w:szCs w:val="24"/>
          <w:lang w:eastAsia="ar-SA"/>
        </w:rPr>
      </w:r>
    </w:p>
    <w:p>
      <w:pPr>
        <w:pStyle w:val="Normal"/>
        <w:spacing w:before="0" w:after="0"/>
        <w:ind w:firstLine="709"/>
        <w:contextualSpacing/>
        <w:jc w:val="both"/>
        <w:rPr>
          <w:rFonts w:ascii="Times New Roman" w:hAnsi="Times New Roman" w:eastAsia="Times New Roman" w:cs="Times New Roman"/>
          <w:b/>
          <w:b/>
          <w:sz w:val="24"/>
          <w:szCs w:val="24"/>
        </w:rPr>
      </w:pPr>
      <w:bookmarkStart w:id="45" w:name="_Toc148948436"/>
      <w:bookmarkStart w:id="46" w:name="_Toc89422060"/>
      <w:r>
        <w:rPr>
          <w:rFonts w:eastAsia="Times New Roman" w:cs="Times New Roman" w:ascii="Times New Roman" w:hAnsi="Times New Roman"/>
          <w:b/>
          <w:sz w:val="24"/>
          <w:szCs w:val="24"/>
        </w:rPr>
        <w:t>Статья 9. Полномочия органов местного самоуправления</w:t>
      </w:r>
      <w:bookmarkEnd w:id="45"/>
      <w:bookmarkEnd w:id="46"/>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Полномочия Совета депутатов Татарско-Тавлинского сельского поселения Лямбирского муниципального района Республики Мордовия (далее – Совет депутатов), главы Татарско-Тавлинского сельского поселения Лямбирского муниципального района, администрации в области землепользования и застройки определяются федеральными законами, законами Республики Мордовия, Уставом Татарско-Тавлинского сельского поселения Лямбирского муниципального района Республики Мордовия (далее – Устав).</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47" w:name="_Toc148948437"/>
      <w:bookmarkStart w:id="48" w:name="_Toc89422061"/>
      <w:bookmarkStart w:id="49" w:name="_Toc465786386"/>
      <w:bookmarkStart w:id="50" w:name="_Toc427840966"/>
      <w:bookmarkStart w:id="51" w:name="_Toc427840784"/>
      <w:bookmarkStart w:id="52" w:name="_Toc208205274"/>
      <w:bookmarkStart w:id="53" w:name="_Toc200537092"/>
      <w:bookmarkStart w:id="54" w:name="_Toc130098620"/>
      <w:r>
        <w:rPr>
          <w:rFonts w:eastAsia="Times New Roman" w:cs="Times New Roman" w:ascii="Times New Roman" w:hAnsi="Times New Roman"/>
          <w:b/>
          <w:sz w:val="24"/>
          <w:szCs w:val="24"/>
        </w:rPr>
        <w:t xml:space="preserve">Статья 10. </w:t>
      </w:r>
      <w:bookmarkEnd w:id="49"/>
      <w:bookmarkEnd w:id="50"/>
      <w:bookmarkEnd w:id="51"/>
      <w:bookmarkEnd w:id="52"/>
      <w:bookmarkEnd w:id="53"/>
      <w:bookmarkEnd w:id="54"/>
      <w:r>
        <w:rPr>
          <w:rFonts w:eastAsia="Times New Roman" w:cs="Times New Roman" w:ascii="Times New Roman" w:hAnsi="Times New Roman"/>
          <w:b/>
          <w:sz w:val="24"/>
          <w:szCs w:val="24"/>
        </w:rPr>
        <w:t>Комиссия по подготовке проекта правил землепользования и застройки</w:t>
      </w:r>
      <w:bookmarkEnd w:id="47"/>
      <w:bookmarkEnd w:id="48"/>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Комиссия по подготовке проекта Правил землепользования и застройки (далее - Комиссия) формируется органом местного самоуправления в целях подготовки проектов о внесении изменения в Правила землепользования и застройки,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Комиссия осуществляет свою деятельность согласно Градостроительному кодексу Российской Федерации.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3. Состав комиссии и порядок ее деятельности утверждается постановлением главы сельского поселения в соответствии с Уставом Татарско-Тавлинского сельского поселения Лямбирского муниципального район Республики Мордовия и настоящими Правилами. </w:t>
      </w:r>
    </w:p>
    <w:p>
      <w:pPr>
        <w:pStyle w:val="Normal"/>
        <w:spacing w:before="0" w:after="0"/>
        <w:ind w:firstLine="709"/>
        <w:contextualSpacing/>
        <w:jc w:val="both"/>
        <w:rPr>
          <w:rFonts w:ascii="Times New Roman" w:hAnsi="Times New Roman" w:eastAsia="Times New Roman" w:cs="Times New Roman"/>
          <w:b/>
          <w:b/>
          <w:sz w:val="24"/>
          <w:szCs w:val="24"/>
        </w:rPr>
      </w:pPr>
      <w:bookmarkStart w:id="55" w:name="_Toc148948438"/>
      <w:bookmarkStart w:id="56" w:name="_Toc89422062"/>
      <w:bookmarkStart w:id="57" w:name="_Toc427840958"/>
      <w:bookmarkStart w:id="58" w:name="_Toc427840776"/>
      <w:r>
        <w:rPr>
          <w:rFonts w:eastAsia="GOST Type AU" w:cs="Times New Roman" w:ascii="Times New Roman" w:hAnsi="Times New Roman"/>
          <w:b/>
          <w:sz w:val="24"/>
          <w:szCs w:val="24"/>
          <w:lang w:eastAsia="ar-SA"/>
        </w:rPr>
        <w:t xml:space="preserve">Глава 3. </w:t>
      </w:r>
      <w:bookmarkEnd w:id="25"/>
      <w:bookmarkEnd w:id="26"/>
      <w:bookmarkEnd w:id="57"/>
      <w:bookmarkEnd w:id="58"/>
      <w:r>
        <w:rPr>
          <w:rFonts w:eastAsia="GOST Type AU" w:cs="Times New Roman" w:ascii="Times New Roman" w:hAnsi="Times New Roman"/>
          <w:b/>
          <w:sz w:val="24"/>
          <w:szCs w:val="24"/>
          <w:lang w:eastAsia="ar-SA"/>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55"/>
      <w:bookmarkEnd w:id="56"/>
    </w:p>
    <w:p>
      <w:pPr>
        <w:pStyle w:val="Normal"/>
        <w:spacing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59" w:name="_Toc148948439"/>
      <w:bookmarkStart w:id="60" w:name="_Toc89422063"/>
      <w:bookmarkStart w:id="61" w:name="_Toc465786388"/>
      <w:bookmarkStart w:id="62" w:name="_Toc427840959"/>
      <w:bookmarkStart w:id="63" w:name="_Toc427840777"/>
      <w:bookmarkStart w:id="64" w:name="_Toc208205267"/>
      <w:bookmarkStart w:id="65" w:name="_Toc200537079"/>
      <w:r>
        <w:rPr>
          <w:rFonts w:eastAsia="Times New Roman" w:cs="Times New Roman" w:ascii="Times New Roman" w:hAnsi="Times New Roman"/>
          <w:b/>
          <w:sz w:val="24"/>
          <w:szCs w:val="24"/>
        </w:rPr>
        <w:t xml:space="preserve">Статья 11. </w:t>
      </w:r>
      <w:bookmarkEnd w:id="61"/>
      <w:bookmarkEnd w:id="62"/>
      <w:bookmarkEnd w:id="63"/>
      <w:bookmarkEnd w:id="64"/>
      <w:bookmarkEnd w:id="65"/>
      <w:r>
        <w:rPr>
          <w:rFonts w:eastAsia="Times New Roman" w:cs="Times New Roman" w:ascii="Times New Roman" w:hAnsi="Times New Roman"/>
          <w:b/>
          <w:sz w:val="24"/>
          <w:szCs w:val="24"/>
        </w:rPr>
        <w:t>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59"/>
      <w:bookmarkEnd w:id="60"/>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pPr>
        <w:pStyle w:val="Normal"/>
        <w:spacing w:before="0" w:after="0"/>
        <w:ind w:firstLine="709"/>
        <w:contextualSpacing/>
        <w:jc w:val="both"/>
        <w:rPr>
          <w:rFonts w:ascii="Times New Roman" w:hAnsi="Times New Roman" w:eastAsia="Times New Roman" w:cs="Times New Roman"/>
          <w:color w:val="FF0000"/>
          <w:sz w:val="24"/>
          <w:szCs w:val="24"/>
        </w:rPr>
      </w:pPr>
      <w:bookmarkStart w:id="66" w:name="sub_3704"/>
      <w:r>
        <w:rPr>
          <w:rFonts w:eastAsia="Times New Roman" w:cs="Times New Roman" w:ascii="Times New Roman" w:hAnsi="Times New Roman"/>
          <w:color w:val="000000"/>
          <w:sz w:val="24"/>
          <w:szCs w:val="24"/>
        </w:rPr>
        <w:t>2</w:t>
      </w:r>
      <w:r>
        <w:rPr>
          <w:rFonts w:eastAsia="Times New Roman" w:cs="Times New Roman" w:ascii="Times New Roman" w:hAnsi="Times New Roman"/>
          <w:color w:val="106BBE"/>
          <w:sz w:val="24"/>
          <w:szCs w:val="24"/>
        </w:rPr>
        <w:t>.</w:t>
      </w:r>
      <w:r>
        <w:rPr>
          <w:rFonts w:eastAsia="Times New Roman" w:cs="Times New Roman" w:ascii="Times New Roman" w:hAnsi="Times New Roman"/>
          <w:sz w:val="24"/>
          <w:szCs w:val="24"/>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66"/>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Pr>
          <w:rFonts w:eastAsia="Times New Roman" w:cs="Times New Roman" w:ascii="Times New Roman" w:hAnsi="Times New Roman"/>
          <w:sz w:val="24"/>
          <w:szCs w:val="24"/>
        </w:rPr>
        <w:t>Татарско-Тавлинского сельского поселения Лямбирского муниципального района</w:t>
      </w: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sz w:val="24"/>
          <w:szCs w:val="24"/>
        </w:rPr>
        <w:t>Лямбирского муниципального района,</w:t>
      </w:r>
      <w:r>
        <w:rPr>
          <w:rFonts w:eastAsia="Times New Roman" w:cs="Times New Roman" w:ascii="Times New Roman" w:hAnsi="Times New Roman"/>
          <w:color w:val="000000"/>
          <w:sz w:val="24"/>
          <w:szCs w:val="24"/>
        </w:rPr>
        <w:t xml:space="preserve"> государственными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 и в соответствии со статьей 39 Градостроительного кодекса Российской Федерации.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7.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w:t>
      </w:r>
    </w:p>
    <w:p>
      <w:pPr>
        <w:pStyle w:val="ListParagraph"/>
        <w:numPr>
          <w:ilvl w:val="0"/>
          <w:numId w:val="1"/>
        </w:numPr>
        <w:spacing w:before="0" w:after="0"/>
        <w:ind w:left="0" w:firstLine="851"/>
        <w:contextualSpacing/>
        <w:jc w:val="both"/>
        <w:rPr>
          <w:rFonts w:ascii="Times New Roman" w:hAnsi="Times New Roman"/>
          <w:color w:val="000000"/>
          <w:sz w:val="24"/>
          <w:szCs w:val="24"/>
        </w:rPr>
      </w:pPr>
      <w:r>
        <w:rPr>
          <w:rFonts w:ascii="Times New Roman" w:hAnsi="Times New Roman"/>
          <w:color w:val="000000"/>
          <w:sz w:val="24"/>
          <w:szCs w:val="24"/>
        </w:rPr>
        <w:t>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67" w:name="_Toc148948440"/>
      <w:bookmarkStart w:id="68" w:name="_Toc89422064"/>
      <w:bookmarkStart w:id="69" w:name="_Toc465786389"/>
      <w:bookmarkStart w:id="70" w:name="_Toc427840960"/>
      <w:bookmarkStart w:id="71" w:name="_Toc427840778"/>
      <w:bookmarkStart w:id="72" w:name="_Toc208205268"/>
      <w:bookmarkStart w:id="73" w:name="_Toc200537080"/>
      <w:r>
        <w:rPr>
          <w:rFonts w:eastAsia="Times New Roman" w:cs="Times New Roman" w:ascii="Times New Roman" w:hAnsi="Times New Roman"/>
          <w:b/>
          <w:sz w:val="24"/>
          <w:szCs w:val="24"/>
        </w:rPr>
        <w:t xml:space="preserve">Статья 12. </w:t>
      </w:r>
      <w:bookmarkEnd w:id="69"/>
      <w:bookmarkEnd w:id="70"/>
      <w:bookmarkEnd w:id="71"/>
      <w:bookmarkEnd w:id="72"/>
      <w:bookmarkEnd w:id="73"/>
      <w:r>
        <w:rPr>
          <w:rFonts w:eastAsia="Times New Roman" w:cs="Times New Roman" w:ascii="Times New Roman" w:hAnsi="Times New Roman"/>
          <w:b/>
          <w:sz w:val="24"/>
          <w:szCs w:val="24"/>
        </w:rPr>
        <w:t>Предоставление разрешения на условно разрешённый вид использования земельного участка и объекта капитального строительства</w:t>
      </w:r>
      <w:bookmarkEnd w:id="67"/>
      <w:bookmarkEnd w:id="68"/>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color w:val="000000"/>
          <w:sz w:val="24"/>
          <w:szCs w:val="24"/>
        </w:rPr>
      </w:pPr>
      <w:bookmarkStart w:id="74" w:name="_Toc130098619"/>
      <w:bookmarkStart w:id="75" w:name="_Toc208205269"/>
      <w:bookmarkStart w:id="76" w:name="_Toc200537081"/>
      <w:bookmarkStart w:id="77" w:name="sub_3901"/>
      <w:bookmarkEnd w:id="74"/>
      <w:bookmarkEnd w:id="75"/>
      <w:bookmarkEnd w:id="76"/>
      <w:bookmarkEnd w:id="77"/>
      <w:r>
        <w:rPr>
          <w:rFonts w:eastAsia="Times New Roman" w:cs="Times New Roman" w:ascii="Times New Roman" w:hAnsi="Times New Roman"/>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Pr>
          <w:rFonts w:eastAsia="Times New Roman" w:cs="Times New Roman" w:ascii="Times New Roman" w:hAnsi="Times New Roman"/>
          <w:color w:val="000000"/>
          <w:sz w:val="24"/>
          <w:szCs w:val="24"/>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pPr>
        <w:pStyle w:val="Normal"/>
        <w:spacing w:before="0" w:after="0"/>
        <w:ind w:firstLine="709"/>
        <w:contextualSpacing/>
        <w:jc w:val="both"/>
        <w:rPr>
          <w:rFonts w:ascii="Times New Roman" w:hAnsi="Times New Roman" w:eastAsia="Times New Roman" w:cs="Times New Roman"/>
          <w:sz w:val="24"/>
          <w:szCs w:val="24"/>
        </w:rPr>
      </w:pPr>
      <w:bookmarkStart w:id="78" w:name="sub_3901"/>
      <w:bookmarkStart w:id="79" w:name="sub_3902"/>
      <w:bookmarkEnd w:id="78"/>
      <w:bookmarkEnd w:id="79"/>
      <w:r>
        <w:rPr>
          <w:rFonts w:eastAsia="Times New Roman" w:cs="Times New Roman" w:ascii="Times New Roman" w:hAnsi="Times New Roman"/>
          <w:sz w:val="24"/>
          <w:szCs w:val="24"/>
        </w:rPr>
        <w:t xml:space="preserve">2. </w:t>
      </w:r>
      <w:r>
        <w:rPr>
          <w:rFonts w:eastAsia="Times New Roman" w:cs="Times New Roman" w:ascii="Times New Roman" w:hAnsi="Times New Roman"/>
          <w:color w:val="000000"/>
          <w:sz w:val="24"/>
          <w:szCs w:val="24"/>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главой 5 настоящих Правил, с учетом положений настоящей статьи.</w:t>
      </w:r>
    </w:p>
    <w:p>
      <w:pPr>
        <w:pStyle w:val="Normal"/>
        <w:spacing w:before="0" w:after="0"/>
        <w:ind w:firstLine="709"/>
        <w:contextualSpacing/>
        <w:jc w:val="both"/>
        <w:rPr>
          <w:rFonts w:ascii="Times New Roman" w:hAnsi="Times New Roman" w:eastAsia="Times New Roman" w:cs="Times New Roman"/>
          <w:sz w:val="24"/>
          <w:szCs w:val="24"/>
        </w:rPr>
      </w:pPr>
      <w:bookmarkStart w:id="80" w:name="sub_3902"/>
      <w:bookmarkStart w:id="81" w:name="sub_3903"/>
      <w:bookmarkEnd w:id="80"/>
      <w:bookmarkEnd w:id="81"/>
      <w:r>
        <w:rPr>
          <w:rFonts w:eastAsia="Times New Roman" w:cs="Times New Roman" w:ascii="Times New Roman" w:hAnsi="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pPr>
        <w:pStyle w:val="Normal"/>
        <w:spacing w:before="0" w:after="0"/>
        <w:ind w:firstLine="709"/>
        <w:contextualSpacing/>
        <w:jc w:val="both"/>
        <w:rPr>
          <w:rFonts w:ascii="Times New Roman" w:hAnsi="Times New Roman" w:eastAsia="Times New Roman" w:cs="Times New Roman"/>
          <w:sz w:val="24"/>
          <w:szCs w:val="24"/>
        </w:rPr>
      </w:pPr>
      <w:bookmarkStart w:id="82" w:name="sub_3903"/>
      <w:bookmarkStart w:id="83" w:name="sub_3904"/>
      <w:bookmarkEnd w:id="82"/>
      <w:bookmarkEnd w:id="83"/>
      <w:r>
        <w:rPr>
          <w:rFonts w:eastAsia="Times New Roman" w:cs="Times New Roman" w:ascii="Times New Roman" w:hAnsi="Times New Roman"/>
          <w:sz w:val="24"/>
          <w:szCs w:val="24"/>
        </w:rPr>
        <w:t xml:space="preserve">4. </w:t>
      </w:r>
      <w:r>
        <w:rPr>
          <w:rFonts w:eastAsia="Times New Roman" w:cs="Times New Roman" w:ascii="Times New Roman" w:hAnsi="Times New Roman"/>
          <w:color w:val="000000"/>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pPr>
        <w:pStyle w:val="Normal"/>
        <w:spacing w:before="0" w:after="0"/>
        <w:ind w:firstLine="709"/>
        <w:contextualSpacing/>
        <w:jc w:val="both"/>
        <w:rPr>
          <w:rFonts w:ascii="Times New Roman" w:hAnsi="Times New Roman" w:eastAsia="Times New Roman" w:cs="Times New Roman"/>
          <w:sz w:val="24"/>
          <w:szCs w:val="24"/>
        </w:rPr>
      </w:pPr>
      <w:bookmarkStart w:id="84" w:name="sub_3904"/>
      <w:bookmarkStart w:id="85" w:name="sub_3907"/>
      <w:bookmarkEnd w:id="84"/>
      <w:bookmarkEnd w:id="85"/>
      <w:r>
        <w:rPr>
          <w:rFonts w:eastAsia="Times New Roman" w:cs="Times New Roman" w:ascii="Times New Roman" w:hAnsi="Times New Roman"/>
          <w:color w:val="000000"/>
          <w:sz w:val="24"/>
          <w:szCs w:val="24"/>
        </w:rPr>
        <w:t>5. Срок проведения публичных слушаний или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нормативными правовыми актами представительного органа муниципального образования и не может быть более одного месяца.</w:t>
      </w:r>
    </w:p>
    <w:p>
      <w:pPr>
        <w:pStyle w:val="Normal"/>
        <w:spacing w:before="0" w:after="0"/>
        <w:ind w:firstLine="709"/>
        <w:contextualSpacing/>
        <w:jc w:val="both"/>
        <w:rPr>
          <w:rFonts w:ascii="Times New Roman" w:hAnsi="Times New Roman" w:eastAsia="Times New Roman" w:cs="Times New Roman"/>
          <w:sz w:val="24"/>
          <w:szCs w:val="24"/>
        </w:rPr>
      </w:pPr>
      <w:bookmarkStart w:id="86" w:name="sub_3907"/>
      <w:bookmarkEnd w:id="86"/>
      <w:r>
        <w:rPr>
          <w:rFonts w:eastAsia="Times New Roman" w:cs="Times New Roman" w:ascii="Times New Roman" w:hAnsi="Times New Roman"/>
          <w:color w:val="000000"/>
          <w:sz w:val="24"/>
          <w:szCs w:val="24"/>
        </w:rPr>
        <w:t>6</w:t>
      </w:r>
      <w:r>
        <w:rPr>
          <w:rFonts w:eastAsia="Times New Roman" w:cs="Times New Roman" w:ascii="Times New Roman" w:hAnsi="Times New Roman"/>
          <w:sz w:val="24"/>
          <w:szCs w:val="24"/>
        </w:rPr>
        <w:t xml:space="preserve">. На основании заключения о результатах публичных слушаний </w:t>
      </w:r>
      <w:r>
        <w:rPr>
          <w:rFonts w:eastAsia="Times New Roman" w:cs="Times New Roman" w:ascii="Times New Roman" w:hAnsi="Times New Roman"/>
          <w:color w:val="000000"/>
          <w:sz w:val="24"/>
          <w:szCs w:val="24"/>
        </w:rPr>
        <w:t>или общественных обсуждений по проекту решения</w:t>
      </w:r>
      <w:r>
        <w:rPr>
          <w:rFonts w:eastAsia="Times New Roman" w:cs="Times New Roman" w:ascii="Times New Roman" w:hAnsi="Times New Roman"/>
          <w:sz w:val="24"/>
          <w:szCs w:val="24"/>
        </w:rPr>
        <w:t xml:space="preserve">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bookmarkStart w:id="87" w:name="sub_3908"/>
      <w:bookmarkEnd w:id="87"/>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color w:val="000000"/>
          <w:sz w:val="24"/>
          <w:szCs w:val="24"/>
        </w:rPr>
        <w:t>7.</w:t>
      </w:r>
      <w:r>
        <w:rPr>
          <w:rFonts w:eastAsia="Times New Roman" w:cs="Times New Roman" w:ascii="Times New Roman" w:hAnsi="Times New Roman"/>
          <w:sz w:val="24"/>
          <w:szCs w:val="24"/>
        </w:rPr>
        <w:t xml:space="preserve"> На основании указанных в части </w:t>
      </w:r>
      <w:r>
        <w:rPr>
          <w:rFonts w:eastAsia="Times New Roman" w:cs="Times New Roman" w:ascii="Times New Roman" w:hAnsi="Times New Roman"/>
          <w:color w:val="000000"/>
          <w:sz w:val="24"/>
          <w:szCs w:val="24"/>
        </w:rPr>
        <w:t>6</w:t>
      </w:r>
      <w:r>
        <w:rPr>
          <w:rFonts w:eastAsia="Times New Roman" w:cs="Times New Roman" w:ascii="Times New Roman" w:hAnsi="Times New Roman"/>
          <w:color w:val="00B050"/>
          <w:sz w:val="24"/>
          <w:szCs w:val="24"/>
        </w:rPr>
        <w:t xml:space="preserve"> </w:t>
      </w:r>
      <w:r>
        <w:rPr>
          <w:rFonts w:eastAsia="Times New Roman" w:cs="Times New Roman" w:ascii="Times New Roman" w:hAnsi="Times New Roman"/>
          <w:sz w:val="24"/>
          <w:szCs w:val="24"/>
        </w:rPr>
        <w:t>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pPr>
        <w:pStyle w:val="Normal"/>
        <w:spacing w:before="0" w:after="0"/>
        <w:ind w:firstLine="709"/>
        <w:contextualSpacing/>
        <w:jc w:val="both"/>
        <w:rPr>
          <w:rFonts w:ascii="Times New Roman" w:hAnsi="Times New Roman" w:eastAsia="Times New Roman" w:cs="Times New Roman"/>
          <w:sz w:val="24"/>
          <w:szCs w:val="24"/>
        </w:rPr>
      </w:pPr>
      <w:bookmarkStart w:id="88" w:name="sub_39010"/>
      <w:bookmarkEnd w:id="88"/>
      <w:r>
        <w:rPr>
          <w:rFonts w:eastAsia="Times New Roman" w:cs="Times New Roman" w:ascii="Times New Roman" w:hAnsi="Times New Roman"/>
          <w:color w:val="000000"/>
          <w:sz w:val="24"/>
          <w:szCs w:val="24"/>
        </w:rPr>
        <w:t xml:space="preserve">8. </w:t>
      </w:r>
      <w:r>
        <w:rPr>
          <w:rFonts w:eastAsia="Times New Roman" w:cs="Times New Roman" w:ascii="Times New Roman" w:hAnsi="Times New Roman"/>
          <w:sz w:val="24"/>
          <w:szCs w:val="24"/>
        </w:rPr>
        <w:t>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pPr>
        <w:pStyle w:val="Normal"/>
        <w:spacing w:before="0" w:after="0"/>
        <w:ind w:firstLine="709"/>
        <w:contextualSpacing/>
        <w:jc w:val="both"/>
        <w:rPr>
          <w:rFonts w:ascii="Times New Roman" w:hAnsi="Times New Roman" w:eastAsia="Times New Roman" w:cs="Times New Roman"/>
          <w:sz w:val="24"/>
          <w:szCs w:val="24"/>
        </w:rPr>
      </w:pPr>
      <w:bookmarkStart w:id="89" w:name="sub_39010"/>
      <w:bookmarkEnd w:id="89"/>
      <w:r>
        <w:rPr>
          <w:rFonts w:eastAsia="Times New Roman" w:cs="Times New Roman" w:ascii="Times New Roman" w:hAnsi="Times New Roman"/>
          <w:color w:val="000000"/>
          <w:sz w:val="24"/>
          <w:szCs w:val="24"/>
        </w:rPr>
        <w:t xml:space="preserve">9. </w:t>
      </w:r>
      <w:r>
        <w:rPr>
          <w:rFonts w:eastAsia="Times New Roman" w:cs="Times New Roman" w:ascii="Times New Roman" w:hAnsi="Times New Roman"/>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bookmarkStart w:id="90" w:name="sub_39011"/>
      <w:bookmarkEnd w:id="90"/>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w:t>
      </w:r>
      <w:r>
        <w:rPr>
          <w:rFonts w:eastAsia="Times New Roman" w:cs="Times New Roman" w:ascii="Times New Roman" w:hAnsi="Times New Roman"/>
          <w:color w:val="000000"/>
          <w:sz w:val="24"/>
          <w:szCs w:val="24"/>
        </w:rPr>
        <w:t>0</w:t>
      </w:r>
      <w:r>
        <w:rPr>
          <w:rFonts w:eastAsia="Times New Roman" w:cs="Times New Roman" w:ascii="Times New Roman" w:hAnsi="Times New Roman"/>
          <w:color w:val="00B050"/>
          <w:sz w:val="24"/>
          <w:szCs w:val="24"/>
        </w:rPr>
        <w:t xml:space="preserve">. </w:t>
      </w:r>
      <w:r>
        <w:rPr>
          <w:rFonts w:eastAsia="Times New Roman" w:cs="Times New Roman" w:ascii="Times New Roman" w:hAnsi="Times New Roman"/>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91" w:name="_Toc148948441"/>
      <w:bookmarkStart w:id="92" w:name="_Toc89422065"/>
      <w:bookmarkStart w:id="93" w:name="_Toc427840961"/>
      <w:bookmarkStart w:id="94" w:name="_Toc427840779"/>
      <w:r>
        <w:rPr>
          <w:rFonts w:eastAsia="GOST Type AU" w:cs="Times New Roman" w:ascii="Times New Roman" w:hAnsi="Times New Roman"/>
          <w:b/>
          <w:sz w:val="24"/>
          <w:szCs w:val="24"/>
          <w:lang w:eastAsia="ar-SA"/>
        </w:rPr>
        <w:t xml:space="preserve">Глава 4. </w:t>
      </w:r>
      <w:bookmarkEnd w:id="93"/>
      <w:bookmarkEnd w:id="94"/>
      <w:r>
        <w:rPr>
          <w:rFonts w:eastAsia="GOST Type AU" w:cs="Times New Roman" w:ascii="Times New Roman" w:hAnsi="Times New Roman"/>
          <w:b/>
          <w:sz w:val="24"/>
          <w:szCs w:val="24"/>
          <w:lang w:eastAsia="ar-SA"/>
        </w:rPr>
        <w:t xml:space="preserve">Положения о проведении </w:t>
      </w:r>
      <w:r>
        <w:rPr>
          <w:rFonts w:eastAsia="Times New Roman" w:cs="Times New Roman" w:ascii="Times New Roman" w:hAnsi="Times New Roman"/>
          <w:b/>
          <w:sz w:val="24"/>
          <w:szCs w:val="24"/>
        </w:rPr>
        <w:t>общественных обсуждений, публичных слушаний по вопросам землепользования и застройки</w:t>
      </w:r>
      <w:bookmarkEnd w:id="91"/>
      <w:bookmarkEnd w:id="92"/>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Calibri" w:cs="Times New Roman"/>
          <w:b/>
          <w:b/>
          <w:sz w:val="24"/>
          <w:szCs w:val="24"/>
          <w:lang w:eastAsia="ar-SA"/>
        </w:rPr>
      </w:pPr>
      <w:bookmarkStart w:id="95" w:name="_Toc148948442"/>
      <w:bookmarkStart w:id="96" w:name="_Toc89422066"/>
      <w:r>
        <w:rPr>
          <w:rFonts w:eastAsia="Calibri" w:cs="Times New Roman" w:ascii="Times New Roman" w:hAnsi="Times New Roman"/>
          <w:b/>
          <w:sz w:val="24"/>
          <w:szCs w:val="24"/>
          <w:lang w:eastAsia="ar-SA"/>
        </w:rPr>
        <w:t>Статья 13. Подготовка документации по планировке территории</w:t>
      </w:r>
      <w:bookmarkEnd w:id="95"/>
      <w:bookmarkEnd w:id="96"/>
    </w:p>
    <w:p>
      <w:pPr>
        <w:pStyle w:val="Normal"/>
        <w:spacing w:before="0" w:after="0"/>
        <w:ind w:firstLine="709"/>
        <w:contextualSpacing/>
        <w:jc w:val="both"/>
        <w:rPr>
          <w:rFonts w:ascii="Times New Roman" w:hAnsi="Times New Roman" w:eastAsia="Calibri" w:cs="Times New Roman"/>
          <w:b/>
          <w:b/>
          <w:sz w:val="24"/>
          <w:szCs w:val="24"/>
          <w:lang w:eastAsia="ar-SA"/>
        </w:rPr>
      </w:pPr>
      <w:r>
        <w:rPr>
          <w:rFonts w:eastAsia="Calibri" w:cs="Times New Roman" w:ascii="Times New Roman" w:hAnsi="Times New Roman"/>
          <w:b/>
          <w:sz w:val="24"/>
          <w:szCs w:val="24"/>
          <w:lang w:eastAsia="ar-SA"/>
        </w:rPr>
      </w:r>
    </w:p>
    <w:p>
      <w:pPr>
        <w:pStyle w:val="Normal"/>
        <w:spacing w:before="0" w:after="0"/>
        <w:ind w:firstLine="709"/>
        <w:contextualSpacing/>
        <w:jc w:val="both"/>
        <w:rPr>
          <w:rFonts w:ascii="Times New Roman" w:hAnsi="Times New Roman" w:eastAsia="Times New Roman" w:cs="Times New Roman"/>
          <w:sz w:val="24"/>
          <w:szCs w:val="24"/>
        </w:rPr>
      </w:pPr>
      <w:bookmarkStart w:id="97" w:name="sub_4101"/>
      <w:bookmarkStart w:id="98" w:name="Par0"/>
      <w:bookmarkEnd w:id="97"/>
      <w:bookmarkEnd w:id="98"/>
      <w:r>
        <w:rPr>
          <w:rFonts w:eastAsia="Times New Roman" w:cs="Times New Roman" w:ascii="Times New Roman" w:hAnsi="Times New Roman"/>
          <w:sz w:val="24"/>
          <w:szCs w:val="24"/>
        </w:rPr>
        <w:t xml:space="preserve">1. Подготовка документации по планировке территории осуществляется в целях обеспечения </w:t>
      </w:r>
      <w:r>
        <w:rPr>
          <w:rFonts w:eastAsia="Times New Roman" w:cs="Times New Roman" w:ascii="Times New Roman" w:hAnsi="Times New Roman"/>
          <w:color w:val="000000"/>
          <w:sz w:val="24"/>
          <w:szCs w:val="24"/>
        </w:rPr>
        <w:t>устойчивого развития территорий,</w:t>
      </w:r>
      <w:r>
        <w:rPr>
          <w:rFonts w:eastAsia="Times New Roman" w:cs="Times New Roman" w:ascii="Times New Roman" w:hAnsi="Times New Roman"/>
          <w:sz w:val="24"/>
          <w:szCs w:val="24"/>
        </w:rPr>
        <w:t xml:space="preserve">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bookmarkStart w:id="99" w:name="sub_4101"/>
      <w:bookmarkStart w:id="100" w:name="sub_4103"/>
      <w:bookmarkEnd w:id="99"/>
      <w:bookmarkEnd w:id="100"/>
      <w:r>
        <w:rPr>
          <w:rFonts w:eastAsia="Times New Roman" w:cs="Times New Roman" w:ascii="Times New Roman" w:hAnsi="Times New Roman"/>
          <w:sz w:val="24"/>
          <w:szCs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pPr>
        <w:pStyle w:val="Normal"/>
        <w:spacing w:before="0" w:after="0"/>
        <w:ind w:firstLine="709"/>
        <w:contextualSpacing/>
        <w:jc w:val="both"/>
        <w:rPr>
          <w:rFonts w:ascii="Times New Roman" w:hAnsi="Times New Roman" w:eastAsia="Times New Roman" w:cs="Times New Roman"/>
          <w:sz w:val="24"/>
          <w:szCs w:val="24"/>
        </w:rPr>
      </w:pPr>
      <w:bookmarkStart w:id="101" w:name="sub_4103"/>
      <w:bookmarkStart w:id="102" w:name="sub_4135"/>
      <w:bookmarkStart w:id="103" w:name="sub_4131"/>
      <w:bookmarkEnd w:id="101"/>
      <w:bookmarkEnd w:id="103"/>
      <w:r>
        <w:rPr>
          <w:rFonts w:eastAsia="Times New Roman" w:cs="Times New Roman" w:ascii="Times New Roman" w:hAnsi="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pPr>
        <w:pStyle w:val="Normal"/>
        <w:spacing w:before="0" w:after="0"/>
        <w:ind w:firstLine="709"/>
        <w:contextualSpacing/>
        <w:jc w:val="both"/>
        <w:rPr>
          <w:rFonts w:ascii="Times New Roman" w:hAnsi="Times New Roman" w:eastAsia="Times New Roman" w:cs="Times New Roman"/>
          <w:sz w:val="24"/>
          <w:szCs w:val="24"/>
        </w:rPr>
      </w:pPr>
      <w:bookmarkStart w:id="104" w:name="sub_4131"/>
      <w:bookmarkStart w:id="105" w:name="sub_4132"/>
      <w:bookmarkEnd w:id="104"/>
      <w:bookmarkEnd w:id="105"/>
      <w:r>
        <w:rPr>
          <w:rFonts w:eastAsia="Times New Roman" w:cs="Times New Roman" w:ascii="Times New Roman" w:hAnsi="Times New Roman"/>
          <w:sz w:val="24"/>
          <w:szCs w:val="24"/>
        </w:rPr>
        <w:t>2) необходимы установление, изменение или отмена красных линий;</w:t>
      </w:r>
    </w:p>
    <w:p>
      <w:pPr>
        <w:pStyle w:val="Normal"/>
        <w:spacing w:before="0" w:after="0"/>
        <w:ind w:firstLine="709"/>
        <w:contextualSpacing/>
        <w:jc w:val="both"/>
        <w:rPr>
          <w:rFonts w:ascii="Times New Roman" w:hAnsi="Times New Roman" w:eastAsia="Times New Roman" w:cs="Times New Roman"/>
          <w:sz w:val="24"/>
          <w:szCs w:val="24"/>
        </w:rPr>
      </w:pPr>
      <w:bookmarkStart w:id="106" w:name="sub_4132"/>
      <w:bookmarkStart w:id="107" w:name="sub_4133"/>
      <w:bookmarkEnd w:id="106"/>
      <w:bookmarkEnd w:id="107"/>
      <w:r>
        <w:rPr>
          <w:rFonts w:eastAsia="Times New Roman" w:cs="Times New Roman" w:ascii="Times New Roman" w:hAnsi="Times New Roman"/>
          <w:sz w:val="24"/>
          <w:szCs w:val="24"/>
        </w:rPr>
        <w:t xml:space="preserve">3) необходимо образование земельных участков в случае, если в соответствии с </w:t>
      </w:r>
      <w:r>
        <w:rPr>
          <w:rFonts w:eastAsia="Times New Roman" w:cs="Times New Roman" w:ascii="Times New Roman" w:hAnsi="Times New Roman"/>
          <w:color w:val="000000"/>
          <w:sz w:val="24"/>
          <w:szCs w:val="24"/>
        </w:rPr>
        <w:t>земельным законодательством</w:t>
      </w:r>
      <w:r>
        <w:rPr>
          <w:rFonts w:eastAsia="Times New Roman" w:cs="Times New Roman" w:ascii="Times New Roman" w:hAnsi="Times New Roman"/>
          <w:sz w:val="24"/>
          <w:szCs w:val="24"/>
        </w:rPr>
        <w:t xml:space="preserve"> образование земельных участков осуществляется только в соответствии с проектом межевания территории;</w:t>
      </w:r>
    </w:p>
    <w:p>
      <w:pPr>
        <w:pStyle w:val="Normal"/>
        <w:spacing w:before="0" w:after="0"/>
        <w:ind w:firstLine="709"/>
        <w:contextualSpacing/>
        <w:jc w:val="both"/>
        <w:rPr>
          <w:rFonts w:ascii="Times New Roman" w:hAnsi="Times New Roman" w:eastAsia="Times New Roman" w:cs="Times New Roman"/>
          <w:sz w:val="24"/>
          <w:szCs w:val="24"/>
        </w:rPr>
      </w:pPr>
      <w:bookmarkStart w:id="108" w:name="sub_4133"/>
      <w:bookmarkEnd w:id="108"/>
      <w:r>
        <w:rPr>
          <w:rFonts w:eastAsia="Times New Roman" w:cs="Times New Roman" w:ascii="Times New Roman" w:hAnsi="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bookmarkStart w:id="109" w:name="sub_4134"/>
      <w:bookmarkEnd w:id="109"/>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pPr>
        <w:pStyle w:val="Normal"/>
        <w:spacing w:before="0" w:after="0"/>
        <w:ind w:firstLine="709"/>
        <w:contextualSpacing/>
        <w:jc w:val="both"/>
        <w:rPr>
          <w:rFonts w:ascii="Times New Roman" w:hAnsi="Times New Roman" w:eastAsia="Times New Roman" w:cs="Times New Roman"/>
          <w:sz w:val="24"/>
          <w:szCs w:val="24"/>
        </w:rPr>
      </w:pPr>
      <w:bookmarkStart w:id="110" w:name="sub_4135"/>
      <w:r>
        <w:rPr>
          <w:rFonts w:eastAsia="Times New Roman" w:cs="Times New Roman" w:ascii="Times New Roman" w:hAnsi="Times New Roman"/>
          <w:sz w:val="24"/>
          <w:szCs w:val="24"/>
        </w:rPr>
        <w:t xml:space="preserve">6) </w:t>
      </w:r>
      <w:bookmarkStart w:id="111" w:name="sub_4104"/>
      <w:bookmarkEnd w:id="110"/>
      <w:r>
        <w:rPr>
          <w:rFonts w:eastAsia="Times New Roman" w:cs="Times New Roman" w:ascii="Times New Roman" w:hAnsi="Times New Roman"/>
          <w:sz w:val="24"/>
          <w:szCs w:val="24"/>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 планируется осуществление комплексного развития территории.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Видами документации по планировке территории являются:</w:t>
      </w:r>
    </w:p>
    <w:p>
      <w:pPr>
        <w:pStyle w:val="Normal"/>
        <w:spacing w:before="0" w:after="0"/>
        <w:ind w:firstLine="709"/>
        <w:contextualSpacing/>
        <w:jc w:val="both"/>
        <w:rPr>
          <w:rFonts w:ascii="Times New Roman" w:hAnsi="Times New Roman" w:eastAsia="Times New Roman" w:cs="Times New Roman"/>
          <w:sz w:val="24"/>
          <w:szCs w:val="24"/>
        </w:rPr>
      </w:pPr>
      <w:bookmarkStart w:id="112" w:name="sub_4141"/>
      <w:bookmarkEnd w:id="111"/>
      <w:bookmarkEnd w:id="112"/>
      <w:r>
        <w:rPr>
          <w:rFonts w:eastAsia="Times New Roman" w:cs="Times New Roman" w:ascii="Times New Roman" w:hAnsi="Times New Roman"/>
          <w:sz w:val="24"/>
          <w:szCs w:val="24"/>
        </w:rPr>
        <w:t>1) проект планировки территории;</w:t>
      </w:r>
    </w:p>
    <w:p>
      <w:pPr>
        <w:pStyle w:val="Normal"/>
        <w:spacing w:before="0" w:after="0"/>
        <w:ind w:firstLine="709"/>
        <w:contextualSpacing/>
        <w:jc w:val="both"/>
        <w:rPr>
          <w:rFonts w:ascii="Times New Roman" w:hAnsi="Times New Roman" w:eastAsia="Times New Roman" w:cs="Times New Roman"/>
          <w:sz w:val="24"/>
          <w:szCs w:val="24"/>
        </w:rPr>
      </w:pPr>
      <w:bookmarkStart w:id="113" w:name="sub_4141"/>
      <w:bookmarkStart w:id="114" w:name="sub_4142"/>
      <w:bookmarkEnd w:id="113"/>
      <w:bookmarkEnd w:id="114"/>
      <w:r>
        <w:rPr>
          <w:rFonts w:eastAsia="Times New Roman" w:cs="Times New Roman" w:ascii="Times New Roman" w:hAnsi="Times New Roman"/>
          <w:sz w:val="24"/>
          <w:szCs w:val="24"/>
        </w:rPr>
        <w:t>2) проект межевания территории.</w:t>
      </w:r>
    </w:p>
    <w:p>
      <w:pPr>
        <w:pStyle w:val="Normal"/>
        <w:spacing w:before="0" w:after="0"/>
        <w:ind w:firstLine="709"/>
        <w:contextualSpacing/>
        <w:jc w:val="both"/>
        <w:rPr/>
      </w:pPr>
      <w:hyperlink r:id="rId4">
        <w:r>
          <w:rPr>
            <w:rStyle w:val="ListLabel13"/>
            <w:rFonts w:eastAsia="Times New Roman" w:cs="Times New Roman" w:ascii="Times New Roman" w:hAnsi="Times New Roman"/>
            <w:color w:val="000000"/>
            <w:sz w:val="24"/>
            <w:szCs w:val="24"/>
          </w:rPr>
          <w:t>4.</w:t>
        </w:r>
      </w:hyperlink>
      <w:r>
        <w:rPr>
          <w:rFonts w:eastAsia="Times New Roman" w:cs="Times New Roman" w:ascii="Times New Roman" w:hAnsi="Times New Roman"/>
          <w:sz w:val="24"/>
          <w:szCs w:val="24"/>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w:t>
      </w:r>
      <w:r>
        <w:rPr>
          <w:rFonts w:eastAsia="Times New Roman" w:cs="Times New Roman" w:ascii="Times New Roman" w:hAnsi="Times New Roman"/>
          <w:color w:val="000000"/>
          <w:sz w:val="24"/>
          <w:szCs w:val="24"/>
        </w:rPr>
        <w:t xml:space="preserve"> 7 настоящей статьи.</w:t>
      </w:r>
    </w:p>
    <w:p>
      <w:pPr>
        <w:pStyle w:val="Normal"/>
        <w:spacing w:before="0" w:after="0"/>
        <w:ind w:firstLine="709"/>
        <w:contextualSpacing/>
        <w:jc w:val="both"/>
        <w:rPr/>
      </w:pPr>
      <w:r>
        <w:rPr>
          <w:rFonts w:eastAsia="Times New Roman" w:cs="Times New Roman" w:ascii="Times New Roman" w:hAnsi="Times New Roman"/>
          <w:sz w:val="24"/>
          <w:szCs w:val="24"/>
        </w:rPr>
        <w:t>5. Проект планировки территории является основой для подготовки проекта межевания территории, за исключением случаев, предусмотренных </w:t>
      </w:r>
      <w:r>
        <w:fldChar w:fldCharType="begin"/>
      </w:r>
      <w:r>
        <w:rPr>
          <w:rStyle w:val="ListLabel13"/>
          <w:sz w:val="24"/>
          <w:szCs w:val="24"/>
          <w:rFonts w:eastAsia="Times New Roman" w:cs="Times New Roman" w:ascii="Times New Roman" w:hAnsi="Times New Roman"/>
        </w:rPr>
        <w:instrText> HYPERLINK "https://base.garant.ru/12138258/6f6a564ac5dc1fa713a326239c5c2f5d/" \l "block_4105"</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частью 4</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sz w:val="24"/>
          <w:szCs w:val="24"/>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6. Проект планировки территории</w:t>
      </w:r>
    </w:p>
    <w:p>
      <w:pPr>
        <w:pStyle w:val="Normal"/>
        <w:spacing w:before="0" w:after="0"/>
        <w:ind w:firstLine="709"/>
        <w:contextualSpacing/>
        <w:jc w:val="both"/>
        <w:rPr>
          <w:rFonts w:ascii="Times New Roman" w:hAnsi="Times New Roman" w:eastAsia="Times New Roman" w:cs="Times New Roman"/>
          <w:sz w:val="24"/>
          <w:szCs w:val="24"/>
        </w:rPr>
      </w:pPr>
      <w:bookmarkStart w:id="115" w:name="sub_4201"/>
      <w:bookmarkEnd w:id="115"/>
      <w:r>
        <w:rPr>
          <w:rFonts w:eastAsia="Times New Roman" w:cs="Times New Roman" w:ascii="Times New Roman" w:hAnsi="Times New Roman"/>
          <w:sz w:val="24"/>
          <w:szCs w:val="24"/>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pPr>
        <w:pStyle w:val="Normal"/>
        <w:spacing w:before="0" w:after="0"/>
        <w:ind w:firstLine="709"/>
        <w:contextualSpacing/>
        <w:jc w:val="both"/>
        <w:rPr>
          <w:rFonts w:ascii="Times New Roman" w:hAnsi="Times New Roman" w:eastAsia="Times New Roman" w:cs="Times New Roman"/>
          <w:sz w:val="24"/>
          <w:szCs w:val="24"/>
        </w:rPr>
      </w:pPr>
      <w:bookmarkStart w:id="116" w:name="sub_4201"/>
      <w:bookmarkEnd w:id="116"/>
      <w:r>
        <w:rPr>
          <w:rFonts w:eastAsia="Times New Roman" w:cs="Times New Roman" w:ascii="Times New Roman" w:hAnsi="Times New Roman"/>
          <w:sz w:val="24"/>
          <w:szCs w:val="24"/>
        </w:rPr>
        <w:t>Проект планировки территории состоит из основной части, которая подлежит утверждению, и материалов по ее обоснованию.</w:t>
      </w:r>
      <w:bookmarkStart w:id="117" w:name="sub_4202"/>
      <w:bookmarkEnd w:id="117"/>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 Проект межевания территории</w:t>
      </w:r>
    </w:p>
    <w:p>
      <w:pPr>
        <w:pStyle w:val="Normal"/>
        <w:spacing w:before="0" w:after="0"/>
        <w:ind w:firstLine="709"/>
        <w:contextualSpacing/>
        <w:jc w:val="both"/>
        <w:rPr>
          <w:rFonts w:ascii="Times New Roman" w:hAnsi="Times New Roman" w:eastAsia="Times New Roman" w:cs="Times New Roman"/>
          <w:color w:val="FF0000"/>
          <w:sz w:val="24"/>
          <w:szCs w:val="24"/>
        </w:rPr>
      </w:pPr>
      <w:bookmarkStart w:id="118" w:name="sub_4301"/>
      <w:bookmarkEnd w:id="118"/>
      <w:r>
        <w:rPr>
          <w:rFonts w:eastAsia="Times New Roman" w:cs="Times New Roman" w:ascii="Times New Roman" w:hAnsi="Times New Roman"/>
          <w:color w:val="000000"/>
          <w:sz w:val="24"/>
          <w:szCs w:val="24"/>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pPr>
        <w:pStyle w:val="Normal"/>
        <w:spacing w:before="0" w:after="0"/>
        <w:ind w:firstLine="709"/>
        <w:contextualSpacing/>
        <w:jc w:val="both"/>
        <w:rPr>
          <w:rFonts w:ascii="Times New Roman" w:hAnsi="Times New Roman" w:eastAsia="Times New Roman" w:cs="Times New Roman"/>
          <w:sz w:val="24"/>
          <w:szCs w:val="24"/>
        </w:rPr>
      </w:pPr>
      <w:bookmarkStart w:id="119" w:name="sub_4301"/>
      <w:bookmarkStart w:id="120" w:name="sub_4302"/>
      <w:bookmarkEnd w:id="119"/>
      <w:bookmarkEnd w:id="120"/>
      <w:r>
        <w:rPr>
          <w:rFonts w:eastAsia="Times New Roman" w:cs="Times New Roman" w:ascii="Times New Roman" w:hAnsi="Times New Roman"/>
          <w:sz w:val="24"/>
          <w:szCs w:val="24"/>
        </w:rPr>
        <w:t>7.1 Подготовка проекта межевания территории осуществляется, для:</w:t>
      </w:r>
    </w:p>
    <w:p>
      <w:pPr>
        <w:pStyle w:val="Normal"/>
        <w:spacing w:before="0" w:after="0"/>
        <w:ind w:firstLine="709"/>
        <w:contextualSpacing/>
        <w:jc w:val="both"/>
        <w:rPr>
          <w:rFonts w:ascii="Times New Roman" w:hAnsi="Times New Roman" w:eastAsia="Times New Roman" w:cs="Times New Roman"/>
          <w:sz w:val="24"/>
          <w:szCs w:val="24"/>
        </w:rPr>
      </w:pPr>
      <w:bookmarkStart w:id="121" w:name="sub_4302"/>
      <w:bookmarkStart w:id="122" w:name="sub_4321"/>
      <w:bookmarkEnd w:id="121"/>
      <w:bookmarkEnd w:id="122"/>
      <w:r>
        <w:rPr>
          <w:rFonts w:eastAsia="Times New Roman" w:cs="Times New Roman" w:ascii="Times New Roman" w:hAnsi="Times New Roman"/>
          <w:sz w:val="24"/>
          <w:szCs w:val="24"/>
        </w:rPr>
        <w:t>1) определения местоположения границ, образуемых и изменяемых земельных участков;</w:t>
      </w:r>
    </w:p>
    <w:p>
      <w:pPr>
        <w:pStyle w:val="Normal"/>
        <w:spacing w:before="0" w:after="0"/>
        <w:ind w:firstLine="709"/>
        <w:contextualSpacing/>
        <w:jc w:val="both"/>
        <w:rPr>
          <w:rFonts w:ascii="Times New Roman" w:hAnsi="Times New Roman" w:eastAsia="Times New Roman" w:cs="Times New Roman"/>
          <w:color w:val="000000"/>
          <w:sz w:val="24"/>
          <w:szCs w:val="24"/>
        </w:rPr>
      </w:pPr>
      <w:bookmarkStart w:id="123" w:name="sub_4321"/>
      <w:bookmarkStart w:id="124" w:name="sub_4322"/>
      <w:bookmarkEnd w:id="123"/>
      <w:bookmarkEnd w:id="124"/>
      <w:r>
        <w:rPr>
          <w:rFonts w:eastAsia="Times New Roman" w:cs="Times New Roman" w:ascii="Times New Roman" w:hAnsi="Times New Roman"/>
          <w:sz w:val="24"/>
          <w:szCs w:val="24"/>
        </w:rPr>
        <w:t xml:space="preserve">2) </w:t>
      </w:r>
      <w:r>
        <w:rPr>
          <w:rFonts w:eastAsia="Times New Roman" w:cs="Times New Roman" w:ascii="Times New Roman" w:hAnsi="Times New Roman"/>
          <w:color w:val="000000"/>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7.2 Проект межевания территории состоит из основной части, которая подлежит утверждению, и материалов по обоснованию этого проекта.</w:t>
      </w:r>
    </w:p>
    <w:p>
      <w:pPr>
        <w:pStyle w:val="Normal"/>
        <w:spacing w:before="0" w:after="0"/>
        <w:ind w:firstLine="709"/>
        <w:contextualSpacing/>
        <w:jc w:val="both"/>
        <w:rPr>
          <w:rFonts w:ascii="Times New Roman" w:hAnsi="Times New Roman" w:eastAsia="Times New Roman" w:cs="Times New Roman"/>
          <w:sz w:val="24"/>
          <w:szCs w:val="24"/>
        </w:rPr>
      </w:pPr>
      <w:bookmarkStart w:id="125" w:name="sub_4322"/>
      <w:bookmarkStart w:id="126" w:name="sub_4308"/>
      <w:bookmarkEnd w:id="125"/>
      <w:bookmarkEnd w:id="126"/>
      <w:r>
        <w:rPr>
          <w:rFonts w:eastAsia="Times New Roman" w:cs="Times New Roman" w:ascii="Times New Roman" w:hAnsi="Times New Roman"/>
          <w:color w:val="000000"/>
          <w:sz w:val="24"/>
          <w:szCs w:val="24"/>
        </w:rPr>
        <w:t xml:space="preserve">7.3 </w:t>
      </w:r>
      <w:r>
        <w:rPr>
          <w:rFonts w:eastAsia="Times New Roman" w:cs="Times New Roman" w:ascii="Times New Roman" w:hAnsi="Times New Roman"/>
          <w:sz w:val="24"/>
          <w:szCs w:val="24"/>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pPr>
        <w:pStyle w:val="Normal"/>
        <w:spacing w:before="0" w:after="0"/>
        <w:ind w:firstLine="709"/>
        <w:contextualSpacing/>
        <w:jc w:val="both"/>
        <w:rPr>
          <w:rFonts w:ascii="Times New Roman" w:hAnsi="Times New Roman" w:eastAsia="Times New Roman" w:cs="Times New Roman"/>
          <w:sz w:val="24"/>
          <w:szCs w:val="24"/>
        </w:rPr>
      </w:pPr>
      <w:bookmarkStart w:id="127" w:name="sub_4308"/>
      <w:bookmarkStart w:id="128" w:name="sub_4309"/>
      <w:bookmarkEnd w:id="127"/>
      <w:bookmarkEnd w:id="128"/>
      <w:r>
        <w:rPr>
          <w:rFonts w:eastAsia="Times New Roman" w:cs="Times New Roman" w:ascii="Times New Roman" w:hAnsi="Times New Roman"/>
          <w:sz w:val="24"/>
          <w:szCs w:val="24"/>
        </w:rPr>
        <w:t>7.4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pPr>
        <w:pStyle w:val="Normal"/>
        <w:spacing w:before="0" w:after="0"/>
        <w:ind w:firstLine="709"/>
        <w:contextualSpacing/>
        <w:jc w:val="both"/>
        <w:rPr>
          <w:rFonts w:ascii="Times New Roman" w:hAnsi="Times New Roman" w:eastAsia="Times New Roman" w:cs="Times New Roman"/>
          <w:sz w:val="24"/>
          <w:szCs w:val="24"/>
        </w:rPr>
      </w:pPr>
      <w:bookmarkStart w:id="129" w:name="sub_4309"/>
      <w:bookmarkStart w:id="130" w:name="sub_43010"/>
      <w:bookmarkEnd w:id="129"/>
      <w:bookmarkEnd w:id="130"/>
      <w:r>
        <w:rPr>
          <w:rFonts w:eastAsia="Times New Roman" w:cs="Times New Roman" w:ascii="Times New Roman" w:hAnsi="Times New Roman"/>
          <w:sz w:val="24"/>
          <w:szCs w:val="24"/>
        </w:rPr>
        <w:t>7.5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pPr>
        <w:pStyle w:val="Normal"/>
        <w:spacing w:before="0" w:after="0"/>
        <w:ind w:firstLine="709"/>
        <w:contextualSpacing/>
        <w:jc w:val="both"/>
        <w:rPr>
          <w:rFonts w:ascii="Times New Roman" w:hAnsi="Times New Roman" w:eastAsia="Times New Roman" w:cs="Times New Roman"/>
          <w:sz w:val="24"/>
          <w:szCs w:val="24"/>
        </w:rPr>
      </w:pPr>
      <w:bookmarkStart w:id="131" w:name="sub_43010"/>
      <w:bookmarkEnd w:id="131"/>
      <w:r>
        <w:rPr>
          <w:rFonts w:eastAsia="Times New Roman" w:cs="Times New Roman" w:ascii="Times New Roman" w:hAnsi="Times New Roman"/>
          <w:sz w:val="24"/>
          <w:szCs w:val="24"/>
        </w:rPr>
        <w:t xml:space="preserve">7.6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Pr>
          <w:rFonts w:eastAsia="Times New Roman" w:cs="Times New Roman" w:ascii="Times New Roman" w:hAnsi="Times New Roman"/>
          <w:color w:val="000000"/>
          <w:sz w:val="24"/>
          <w:szCs w:val="24"/>
        </w:rPr>
        <w:t>законодательством</w:t>
      </w:r>
      <w:r>
        <w:rPr>
          <w:rFonts w:eastAsia="Times New Roman" w:cs="Times New Roman" w:ascii="Times New Roman" w:hAnsi="Times New Roman"/>
          <w:sz w:val="24"/>
          <w:szCs w:val="24"/>
        </w:rPr>
        <w:t xml:space="preserve"> об охране объектов культурного наследия (памятников истории и культуры) народов Российской Федерации.</w:t>
      </w:r>
      <w:bookmarkStart w:id="132" w:name="sub_43011"/>
      <w:bookmarkEnd w:id="132"/>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7.7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133" w:name="_Toc208205269"/>
      <w:bookmarkStart w:id="134" w:name="_Toc200537081"/>
      <w:bookmarkStart w:id="135" w:name="sub_4142"/>
      <w:bookmarkStart w:id="136" w:name="_Toc148948443"/>
      <w:bookmarkStart w:id="137" w:name="_Toc89422067"/>
      <w:bookmarkEnd w:id="133"/>
      <w:bookmarkEnd w:id="134"/>
      <w:bookmarkEnd w:id="135"/>
      <w:r>
        <w:rPr>
          <w:rFonts w:eastAsia="Times New Roman" w:cs="Times New Roman" w:ascii="Times New Roman" w:hAnsi="Times New Roman"/>
          <w:b/>
          <w:sz w:val="24"/>
          <w:szCs w:val="24"/>
        </w:rPr>
        <w:t>Статья 14. Подготовка и утверждение документации по планировке территории, порядок внесения в нее изменений и ее отмены</w:t>
      </w:r>
      <w:bookmarkEnd w:id="136"/>
      <w:bookmarkEnd w:id="137"/>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bookmarkStart w:id="138" w:name="Par5"/>
      <w:bookmarkEnd w:id="138"/>
      <w:r>
        <w:rPr>
          <w:rFonts w:eastAsia="Times New Roman" w:cs="Times New Roman" w:ascii="Times New Roman" w:hAnsi="Times New Roman"/>
          <w:sz w:val="24"/>
          <w:szCs w:val="24"/>
        </w:rPr>
        <w:t xml:space="preserve">1. Решения о подготовке документации по планировке территории </w:t>
      </w:r>
      <w:r>
        <w:rPr>
          <w:rFonts w:eastAsia="Times New Roman" w:cs="Times New Roman" w:ascii="Times New Roman" w:hAnsi="Times New Roman"/>
          <w:color w:val="000000"/>
          <w:sz w:val="24"/>
          <w:szCs w:val="24"/>
        </w:rPr>
        <w:t>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8 настоящей статьи</w:t>
      </w:r>
      <w:r>
        <w:rPr>
          <w:rFonts w:eastAsia="Times New Roman" w:cs="Times New Roman" w:ascii="Times New Roman" w:hAnsi="Times New Roman"/>
          <w:sz w:val="24"/>
          <w:szCs w:val="24"/>
        </w:rPr>
        <w:t>.</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 Решения о подготовке документации по планировке территории принимаются самостоятельно:</w:t>
      </w:r>
    </w:p>
    <w:p>
      <w:pPr>
        <w:pStyle w:val="Normal"/>
        <w:spacing w:before="0" w:after="0"/>
        <w:ind w:firstLine="709"/>
        <w:contextualSpacing/>
        <w:jc w:val="both"/>
        <w:rPr>
          <w:rFonts w:ascii="Times New Roman" w:hAnsi="Times New Roman" w:eastAsia="Times New Roman" w:cs="Times New Roman"/>
          <w:color w:val="FF0000"/>
          <w:sz w:val="24"/>
          <w:szCs w:val="24"/>
        </w:rPr>
      </w:pPr>
      <w:r>
        <w:rPr>
          <w:rFonts w:eastAsia="Times New Roman" w:cs="Times New Roman" w:ascii="Times New Roman" w:hAnsi="Times New Roman"/>
          <w:sz w:val="24"/>
          <w:szCs w:val="24"/>
        </w:rPr>
        <w:t xml:space="preserve">1) </w:t>
      </w:r>
      <w:r>
        <w:rPr>
          <w:rFonts w:eastAsia="Times New Roman" w:cs="Times New Roman" w:ascii="Times New Roman" w:hAnsi="Times New Roman"/>
          <w:color w:val="000000"/>
          <w:sz w:val="24"/>
          <w:szCs w:val="24"/>
        </w:rPr>
        <w:t>лицами, с которыми заключены договоры о комплексном развитии территории;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t>
      </w:r>
      <w:r>
        <w:rPr>
          <w:rFonts w:eastAsia="Times New Roman" w:cs="Times New Roman" w:ascii="Times New Roman" w:hAnsi="Times New Roman"/>
          <w:color w:val="000000"/>
          <w:sz w:val="24"/>
          <w:szCs w:val="24"/>
        </w:rPr>
        <w:t>(за исключением случая, указанного в части 8 настоящей статьи);</w:t>
      </w:r>
      <w:bookmarkStart w:id="139" w:name="sub_45113"/>
      <w:bookmarkEnd w:id="139"/>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sz w:val="24"/>
          <w:szCs w:val="24"/>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реконструкции </w:t>
      </w:r>
      <w:r>
        <w:rPr>
          <w:rFonts w:eastAsia="Times New Roman" w:cs="Times New Roman" w:ascii="Times New Roman" w:hAnsi="Times New Roman"/>
          <w:color w:val="000000"/>
          <w:sz w:val="24"/>
          <w:szCs w:val="24"/>
        </w:rPr>
        <w:t>(за исключением случая, указанного в части 8 настоящей статьи);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bookmarkStart w:id="140" w:name="sub_45114"/>
      <w:bookmarkEnd w:id="140"/>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1.2. В случаях, предусмотренных </w:t>
      </w:r>
      <w:r>
        <w:rPr>
          <w:rFonts w:eastAsia="Times New Roman" w:cs="Times New Roman" w:ascii="Times New Roman" w:hAnsi="Times New Roman"/>
          <w:color w:val="000000"/>
          <w:sz w:val="24"/>
          <w:szCs w:val="24"/>
        </w:rPr>
        <w:t>частью 1.1</w:t>
      </w:r>
      <w:r>
        <w:rPr>
          <w:rFonts w:eastAsia="Times New Roman" w:cs="Times New Roman" w:ascii="Times New Roman" w:hAnsi="Times New Roman"/>
          <w:sz w:val="24"/>
          <w:szCs w:val="24"/>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подлежит возмещению за счет средств бюджетов бюджетной системы Российской Федерации.</w:t>
      </w:r>
    </w:p>
    <w:p>
      <w:pPr>
        <w:pStyle w:val="Normal"/>
        <w:spacing w:before="0" w:after="0"/>
        <w:ind w:firstLine="709"/>
        <w:contextualSpacing/>
        <w:jc w:val="both"/>
        <w:rPr/>
      </w:pPr>
      <w:r>
        <w:rPr>
          <w:rFonts w:eastAsia="Times New Roman" w:cs="Times New Roman" w:ascii="Times New Roman" w:hAnsi="Times New Roman"/>
          <w:color w:val="000000"/>
          <w:sz w:val="24"/>
          <w:szCs w:val="24"/>
        </w:rPr>
        <w:t>2.</w:t>
      </w:r>
      <w:r>
        <w:rPr>
          <w:rFonts w:eastAsia="Times New Roman" w:cs="Times New Roman" w:ascii="Times New Roman" w:hAnsi="Times New Roman"/>
          <w:color w:val="000000"/>
          <w:sz w:val="24"/>
          <w:szCs w:val="24"/>
          <w:shd w:fill="FFFFFF" w:val="clear"/>
        </w:rPr>
        <w:t xml:space="preserve"> </w:t>
      </w:r>
      <w:r>
        <w:rPr>
          <w:rFonts w:eastAsia="Times New Roman" w:cs="Times New Roman" w:ascii="Times New Roman" w:hAnsi="Times New Roman"/>
          <w:color w:val="000000"/>
          <w:sz w:val="24"/>
          <w:szCs w:val="24"/>
        </w:rPr>
        <w:t xml:space="preserve">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fldChar w:fldCharType="begin"/>
      </w:r>
      <w:r>
        <w:rPr>
          <w:rStyle w:val="ListLabel13"/>
          <w:sz w:val="24"/>
          <w:szCs w:val="24"/>
          <w:rFonts w:eastAsia="Times New Roman" w:cs="Times New Roman" w:ascii="Times New Roman" w:hAnsi="Times New Roman"/>
        </w:rPr>
        <w:instrText> HYPERLINK "https://base.garant.ru/12138258/c7f0164139c159e5c4e7786790ae469d/" \l "block_4511"</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части 1.1</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и утверждают документацию по планировке территории в границах поселения.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pPr>
        <w:pStyle w:val="Normal"/>
        <w:spacing w:before="0" w:after="0"/>
        <w:ind w:firstLine="709"/>
        <w:contextualSpacing/>
        <w:jc w:val="both"/>
        <w:rPr/>
      </w:pPr>
      <w:r>
        <w:rPr>
          <w:rFonts w:eastAsia="Times New Roman" w:cs="Times New Roman" w:ascii="Times New Roman" w:hAnsi="Times New Roman"/>
          <w:color w:val="000000"/>
          <w:sz w:val="24"/>
          <w:szCs w:val="24"/>
        </w:rPr>
        <w:t xml:space="preserve">2.2.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r>
        <w:fldChar w:fldCharType="begin"/>
      </w:r>
      <w:r>
        <w:rPr>
          <w:rStyle w:val="ListLabel13"/>
          <w:sz w:val="24"/>
          <w:szCs w:val="24"/>
          <w:rFonts w:eastAsia="Times New Roman" w:cs="Times New Roman" w:ascii="Times New Roman" w:hAnsi="Times New Roman"/>
        </w:rPr>
        <w:instrText> HYPERLINK "https://base.garant.ru/71646916/582545ba52e0e0d23dd67d4b21e62bae/" \l "block_29"</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разногласий</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согласительной комиссией, требования к составу и порядку работы которой устанавливаются Правительством Российской Федерации.</w:t>
      </w:r>
    </w:p>
    <w:p>
      <w:pPr>
        <w:pStyle w:val="Normal"/>
        <w:spacing w:before="0" w:after="0"/>
        <w:ind w:firstLine="709"/>
        <w:contextualSpacing/>
        <w:jc w:val="both"/>
        <w:rPr/>
      </w:pPr>
      <w:r>
        <w:rPr>
          <w:rFonts w:eastAsia="Times New Roman" w:cs="Times New Roman" w:ascii="Times New Roman" w:hAnsi="Times New Roman"/>
          <w:sz w:val="24"/>
          <w:szCs w:val="24"/>
        </w:rPr>
        <w:t xml:space="preserve">2.3. Указанное в </w:t>
      </w:r>
      <w:hyperlink w:anchor="sub_4601">
        <w:r>
          <w:rPr>
            <w:rStyle w:val="ListLabel13"/>
            <w:rFonts w:eastAsia="Times New Roman" w:cs="Times New Roman" w:ascii="Times New Roman" w:hAnsi="Times New Roman"/>
            <w:color w:val="000000"/>
            <w:sz w:val="24"/>
            <w:szCs w:val="24"/>
          </w:rPr>
          <w:t>части 1</w:t>
        </w:r>
      </w:hyperlink>
      <w:r>
        <w:rPr>
          <w:rFonts w:eastAsia="Times New Roman" w:cs="Times New Roman" w:ascii="Times New Roman" w:hAnsi="Times New Roman"/>
          <w:sz w:val="24"/>
          <w:szCs w:val="24"/>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«Интернет».</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bookmarkStart w:id="141" w:name="sub_4603"/>
      <w:bookmarkEnd w:id="141"/>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3.1. Заинтересованные лица, указанные в </w:t>
      </w:r>
      <w:r>
        <w:rPr>
          <w:rFonts w:eastAsia="Times New Roman" w:cs="Times New Roman" w:ascii="Times New Roman" w:hAnsi="Times New Roman"/>
          <w:color w:val="000000"/>
          <w:sz w:val="24"/>
          <w:szCs w:val="24"/>
        </w:rPr>
        <w:t>части 1.1 настоящей статьи,</w:t>
      </w:r>
      <w:r>
        <w:rPr>
          <w:rFonts w:eastAsia="Times New Roman" w:cs="Times New Roman" w:ascii="Times New Roman" w:hAnsi="Times New Roman"/>
          <w:sz w:val="24"/>
          <w:szCs w:val="24"/>
        </w:rPr>
        <w:t xml:space="preserve"> осуществляют подготовку документации по планировке территории в соответствии с требованиями, указанными в </w:t>
      </w:r>
      <w:r>
        <w:rPr>
          <w:rFonts w:eastAsia="Times New Roman" w:cs="Times New Roman" w:ascii="Times New Roman" w:hAnsi="Times New Roman"/>
          <w:color w:val="000000"/>
          <w:sz w:val="24"/>
          <w:szCs w:val="24"/>
        </w:rPr>
        <w:t xml:space="preserve">части 5 статьи </w:t>
      </w:r>
      <w:r>
        <w:rPr>
          <w:rFonts w:eastAsia="Times New Roman" w:cs="Times New Roman" w:ascii="Times New Roman" w:hAnsi="Times New Roman"/>
          <w:sz w:val="24"/>
          <w:szCs w:val="24"/>
        </w:rPr>
        <w:t>13 настоящих Правил, и направляют ее для утверждения в орган местного самоуправления поселения.</w:t>
      </w:r>
    </w:p>
    <w:p>
      <w:pPr>
        <w:pStyle w:val="Normal"/>
        <w:spacing w:before="0" w:after="0"/>
        <w:ind w:firstLine="709"/>
        <w:contextualSpacing/>
        <w:jc w:val="both"/>
        <w:rPr/>
      </w:pPr>
      <w:r>
        <w:rPr>
          <w:rFonts w:eastAsia="Times New Roman" w:cs="Times New Roman" w:ascii="Times New Roman" w:hAnsi="Times New Roman"/>
          <w:color w:val="000000"/>
          <w:sz w:val="24"/>
          <w:szCs w:val="24"/>
        </w:rPr>
        <w:t xml:space="preserve">4. Подготовка документации по планировке территории осуществляется на основании документов </w:t>
      </w:r>
      <w:r>
        <w:fldChar w:fldCharType="begin"/>
      </w:r>
      <w:r>
        <w:rPr>
          <w:rStyle w:val="ListLabel13"/>
          <w:sz w:val="24"/>
          <w:szCs w:val="24"/>
          <w:rFonts w:eastAsia="Times New Roman" w:cs="Times New Roman" w:ascii="Times New Roman" w:hAnsi="Times New Roman"/>
        </w:rPr>
        <w:instrText> HYPERLINK "https://base.garant.ru/12138258/1cafb24d049dcd1e7707a22d98e9858f/" \l "block_102"</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территориального планирования</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r>
        <w:fldChar w:fldCharType="begin"/>
      </w:r>
      <w:r>
        <w:rPr>
          <w:rStyle w:val="ListLabel13"/>
          <w:sz w:val="24"/>
          <w:szCs w:val="24"/>
          <w:rFonts w:eastAsia="Times New Roman" w:cs="Times New Roman" w:ascii="Times New Roman" w:hAnsi="Times New Roman"/>
        </w:rPr>
        <w:instrText> HYPERLINK "https://base.garant.ru/71848756/9d78f2e21a0e8d6e5a75ac4e4a939832/" \l "block_111"</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части 1 статьи 11</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w:t>
      </w:r>
      <w:r>
        <w:fldChar w:fldCharType="begin"/>
      </w:r>
      <w:r>
        <w:rPr>
          <w:rStyle w:val="ListLabel13"/>
          <w:sz w:val="24"/>
          <w:szCs w:val="24"/>
          <w:rFonts w:eastAsia="Times New Roman" w:cs="Times New Roman" w:ascii="Times New Roman" w:hAnsi="Times New Roman"/>
        </w:rPr>
        <w:instrText> HYPERLINK "https://base.garant.ru/12138258/1cafb24d049dcd1e7707a22d98e9858f/" \l "block_104"</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он с особыми условиями использования территорий</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если иное не предусмотрено </w:t>
      </w:r>
      <w:r>
        <w:fldChar w:fldCharType="begin"/>
      </w:r>
      <w:r>
        <w:rPr>
          <w:rStyle w:val="ListLabel13"/>
          <w:sz w:val="24"/>
          <w:szCs w:val="24"/>
          <w:rFonts w:eastAsia="Times New Roman" w:cs="Times New Roman" w:ascii="Times New Roman" w:hAnsi="Times New Roman"/>
        </w:rPr>
        <w:instrText> HYPERLINK "https://base.garant.ru/12138258/c7f0164139c159e5c4e7786790ae469d/" \l "block_45102"</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частью 4.2</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w:t>
      </w:r>
    </w:p>
    <w:p>
      <w:pPr>
        <w:pStyle w:val="Normal"/>
        <w:spacing w:before="0" w:after="0"/>
        <w:ind w:firstLine="709"/>
        <w:contextualSpacing/>
        <w:jc w:val="both"/>
        <w:rPr/>
      </w:pPr>
      <w:r>
        <w:rPr>
          <w:rFonts w:eastAsia="Times New Roman" w:cs="Times New Roman" w:ascii="Times New Roman" w:hAnsi="Times New Roman"/>
          <w:color w:val="000000"/>
          <w:sz w:val="24"/>
          <w:szCs w:val="24"/>
        </w:rPr>
        <w:t xml:space="preserve">4.1. Лица, указанные в </w:t>
      </w:r>
      <w:r>
        <w:fldChar w:fldCharType="begin"/>
      </w:r>
      <w:r>
        <w:rPr>
          <w:rStyle w:val="ListLabel13"/>
          <w:sz w:val="24"/>
          <w:szCs w:val="24"/>
          <w:rFonts w:eastAsia="Times New Roman" w:cs="Times New Roman" w:ascii="Times New Roman" w:hAnsi="Times New Roman"/>
        </w:rPr>
        <w:instrText> HYPERLINK "https://base.garant.ru/12138258/c7f0164139c159e5c4e7786790ae469d/" \l "block_45113"</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пунктах 3</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и </w:t>
      </w:r>
      <w:r>
        <w:fldChar w:fldCharType="begin"/>
      </w:r>
      <w:r>
        <w:rPr>
          <w:rStyle w:val="ListLabel13"/>
          <w:sz w:val="24"/>
          <w:szCs w:val="24"/>
          <w:rFonts w:eastAsia="Times New Roman" w:cs="Times New Roman" w:ascii="Times New Roman" w:hAnsi="Times New Roman"/>
        </w:rPr>
        <w:instrText> HYPERLINK "https://base.garant.ru/12138258/c7f0164139c159e5c4e7786790ae469d/" \l "block_45114"</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4 части 1.1</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осуществляют подготовку документации по планировке территории в соответствии с требованиями, указанными в </w:t>
      </w:r>
      <w:r>
        <w:fldChar w:fldCharType="begin"/>
      </w:r>
      <w:r>
        <w:rPr>
          <w:rStyle w:val="ListLabel13"/>
          <w:sz w:val="24"/>
          <w:szCs w:val="24"/>
          <w:rFonts w:eastAsia="Times New Roman" w:cs="Times New Roman" w:ascii="Times New Roman" w:hAnsi="Times New Roman"/>
        </w:rPr>
        <w:instrText> HYPERLINK "https://base.garant.ru/12138258/c7f0164139c159e5c4e7786790ae469d/" \l "block_45010"</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части 4</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4.3.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4.4. Орган местного самоуправления поселения осуществляет проверку документации по планировке территории на соответствие требованиям, установленным частью 4 статьи 13 настоящих </w:t>
      </w:r>
      <w:r>
        <w:rPr>
          <w:rFonts w:eastAsia="Times New Roman" w:cs="Times New Roman" w:ascii="Times New Roman" w:hAnsi="Times New Roman"/>
          <w:color w:val="000000"/>
          <w:sz w:val="24"/>
          <w:szCs w:val="24"/>
        </w:rPr>
        <w:t>Правил в течение двадцати рабочих дней со дня поступления такой документации</w:t>
      </w:r>
      <w:r>
        <w:rPr>
          <w:rFonts w:eastAsia="Times New Roman" w:cs="Times New Roman" w:ascii="Times New Roman" w:hAnsi="Times New Roman"/>
          <w:sz w:val="24"/>
          <w:szCs w:val="24"/>
        </w:rPr>
        <w:t xml:space="preserve">. По результатам проверки указанные органы </w:t>
      </w:r>
      <w:r>
        <w:rPr>
          <w:rFonts w:eastAsia="Times New Roman" w:cs="Times New Roman" w:ascii="Times New Roman" w:hAnsi="Times New Roman"/>
          <w:color w:val="000000"/>
          <w:sz w:val="24"/>
          <w:szCs w:val="24"/>
        </w:rPr>
        <w:t>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Pr>
          <w:rFonts w:eastAsia="Times New Roman" w:cs="Times New Roman" w:ascii="Times New Roman" w:hAnsi="Times New Roman"/>
          <w:color w:val="00FF00"/>
          <w:sz w:val="24"/>
          <w:szCs w:val="24"/>
        </w:rPr>
        <w:t>.</w:t>
      </w:r>
      <w:bookmarkStart w:id="142" w:name="sub_4604"/>
      <w:bookmarkEnd w:id="142"/>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поселения до их утверждения подлежит обязательному рассмотрению на общественных обсуждениях или публичных слушаниях.</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5.1. Общественные обсуждения или публичные слушания по проекту планировки территории и проекту межевания территории не проводятся, </w:t>
      </w:r>
      <w:r>
        <w:rPr>
          <w:rFonts w:eastAsia="Times New Roman" w:cs="Times New Roman" w:ascii="Times New Roman" w:hAnsi="Times New Roman"/>
          <w:color w:val="000000"/>
          <w:sz w:val="24"/>
          <w:szCs w:val="24"/>
        </w:rPr>
        <w:t xml:space="preserve">в случае, предусмотренном частью 7.7 статьи 13 настоящих правил и частью 12 настоящей статьи, а также </w:t>
      </w:r>
      <w:r>
        <w:rPr>
          <w:rFonts w:eastAsia="Times New Roman" w:cs="Times New Roman" w:ascii="Times New Roman" w:hAnsi="Times New Roman"/>
          <w:sz w:val="24"/>
          <w:szCs w:val="24"/>
        </w:rPr>
        <w:t>в случае, если проект планировки территории и проект межевания территории подготовлены в отношении:</w:t>
      </w:r>
    </w:p>
    <w:p>
      <w:pPr>
        <w:pStyle w:val="Normal"/>
        <w:spacing w:before="0" w:after="0"/>
        <w:ind w:firstLine="709"/>
        <w:contextualSpacing/>
        <w:jc w:val="both"/>
        <w:rPr>
          <w:rFonts w:ascii="Times New Roman" w:hAnsi="Times New Roman" w:eastAsia="Times New Roman" w:cs="Times New Roman"/>
          <w:color w:val="00FF00"/>
          <w:sz w:val="24"/>
          <w:szCs w:val="24"/>
        </w:rPr>
      </w:pPr>
      <w:r>
        <w:rPr>
          <w:rFonts w:eastAsia="Times New Roman" w:cs="Times New Roman" w:ascii="Times New Roman" w:hAnsi="Times New Roman"/>
          <w:sz w:val="24"/>
          <w:szCs w:val="24"/>
        </w:rPr>
        <w:t xml:space="preserve">1) территории в границах земельного участка, предоставленного </w:t>
      </w:r>
      <w:r>
        <w:rPr>
          <w:rFonts w:eastAsia="Times New Roman" w:cs="Times New Roman" w:ascii="Times New Roman" w:hAnsi="Times New Roman"/>
          <w:color w:val="000000"/>
          <w:sz w:val="24"/>
          <w:szCs w:val="24"/>
        </w:rPr>
        <w:t>садоводческому или огородническому некоммерческому товариществу для ведения садоводства или огородничества;</w:t>
      </w:r>
    </w:p>
    <w:p>
      <w:pPr>
        <w:pStyle w:val="Normal"/>
        <w:spacing w:before="0" w:after="0"/>
        <w:ind w:firstLine="709"/>
        <w:contextualSpacing/>
        <w:jc w:val="both"/>
        <w:rPr>
          <w:rFonts w:ascii="Times New Roman" w:hAnsi="Times New Roman" w:eastAsia="Times New Roman" w:cs="Times New Roman"/>
          <w:sz w:val="24"/>
          <w:szCs w:val="24"/>
        </w:rPr>
      </w:pPr>
      <w:bookmarkStart w:id="143" w:name="sub_18533"/>
      <w:r>
        <w:rPr>
          <w:rFonts w:eastAsia="Times New Roman" w:cs="Times New Roman" w:ascii="Times New Roman" w:hAnsi="Times New Roman"/>
          <w:sz w:val="24"/>
          <w:szCs w:val="24"/>
        </w:rPr>
        <w:t>2) территории для размещения линейных объектов в границах земель лесного фонда.</w:t>
      </w:r>
    </w:p>
    <w:p>
      <w:pPr>
        <w:pStyle w:val="Normal"/>
        <w:spacing w:before="0" w:after="0"/>
        <w:ind w:firstLine="709"/>
        <w:contextualSpacing/>
        <w:jc w:val="both"/>
        <w:rPr/>
      </w:pPr>
      <w:r>
        <w:rPr>
          <w:rFonts w:eastAsia="Times New Roman" w:cs="Times New Roman" w:ascii="Times New Roman" w:hAnsi="Times New Roman"/>
          <w:color w:val="000000"/>
          <w:sz w:val="24"/>
          <w:szCs w:val="24"/>
        </w:rPr>
        <w:t>5.2. В случае внесения изменений в указанные в </w:t>
      </w:r>
      <w:r>
        <w:fldChar w:fldCharType="begin"/>
      </w:r>
      <w:r>
        <w:rPr>
          <w:rStyle w:val="ListLabel13"/>
          <w:sz w:val="24"/>
          <w:szCs w:val="24"/>
          <w:rFonts w:eastAsia="Times New Roman" w:cs="Times New Roman" w:ascii="Times New Roman" w:hAnsi="Times New Roman"/>
        </w:rPr>
        <w:instrText> HYPERLINK "https://base.garant.ru/12138258/363aa18e6c32ff15fa5ec3b09cbefbf6/" \l "block_4605"</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части 5</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pPr>
        <w:pStyle w:val="Normal"/>
        <w:spacing w:before="0" w:after="0"/>
        <w:ind w:firstLine="709"/>
        <w:contextualSpacing/>
        <w:jc w:val="both"/>
        <w:rPr>
          <w:rFonts w:ascii="Times New Roman" w:hAnsi="Times New Roman" w:eastAsia="Times New Roman" w:cs="Times New Roman"/>
          <w:color w:val="000000"/>
          <w:sz w:val="24"/>
          <w:szCs w:val="24"/>
        </w:rPr>
      </w:pPr>
      <w:bookmarkStart w:id="144" w:name="sub_18533"/>
      <w:r>
        <w:rPr>
          <w:rFonts w:eastAsia="Times New Roman" w:cs="Times New Roman" w:ascii="Times New Roman" w:hAnsi="Times New Roman"/>
          <w:sz w:val="24"/>
          <w:szCs w:val="24"/>
        </w:rPr>
        <w:t>6. Общественные обсуждения или публичные слушания по проекту планировки</w:t>
      </w:r>
      <w:bookmarkEnd w:id="144"/>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sz w:val="24"/>
          <w:szCs w:val="24"/>
        </w:rPr>
        <w:t xml:space="preserve">территории и проекту межевания территории проводятся в порядке, установленном статьей 15 </w:t>
      </w:r>
      <w:r>
        <w:rPr>
          <w:rFonts w:eastAsia="Times New Roman" w:cs="Times New Roman" w:ascii="Times New Roman" w:hAnsi="Times New Roman"/>
          <w:color w:val="000000"/>
          <w:sz w:val="24"/>
          <w:szCs w:val="24"/>
        </w:rPr>
        <w:t>настоящих правил</w:t>
      </w:r>
      <w:r>
        <w:rPr>
          <w:rFonts w:eastAsia="Times New Roman" w:cs="Times New Roman" w:ascii="Times New Roman" w:hAnsi="Times New Roman"/>
          <w:sz w:val="24"/>
          <w:szCs w:val="24"/>
        </w:rPr>
        <w:t>, с учетом положений настоящей статьи.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 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8.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rPr>
          <w:rFonts w:eastAsia="Times New Roman" w:cs="Times New Roman" w:ascii="Times New Roman" w:hAnsi="Times New Roman"/>
          <w:sz w:val="24"/>
          <w:szCs w:val="24"/>
        </w:rPr>
        <w:t xml:space="preserve"> за исключением случая, предусмотренного частью 12 настоящей статьи</w:t>
      </w:r>
      <w:r>
        <w:rPr>
          <w:rFonts w:eastAsia="Times New Roman" w:cs="Times New Roman" w:ascii="Times New Roman" w:hAnsi="Times New Roman"/>
          <w:color w:val="000000"/>
          <w:sz w:val="24"/>
          <w:szCs w:val="24"/>
        </w:rPr>
        <w:t xml:space="preserve">. </w:t>
      </w:r>
      <w:r>
        <w:rPr>
          <w:rFonts w:eastAsia="Times New Roman" w:cs="Times New Roman" w:ascii="Times New Roman" w:hAnsi="Times New Roman"/>
          <w:sz w:val="24"/>
          <w:szCs w:val="24"/>
        </w:rPr>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rPr>
          <w:rFonts w:eastAsia="Times New Roman" w:cs="Times New Roman" w:ascii="Times New Roman" w:hAnsi="Times New Roman"/>
          <w:color w:val="000000"/>
          <w:sz w:val="24"/>
          <w:szCs w:val="24"/>
        </w:rPr>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sz w:val="24"/>
          <w:szCs w:val="24"/>
        </w:rPr>
        <w:t xml:space="preserve">9. </w:t>
      </w:r>
      <w:r>
        <w:rPr>
          <w:rFonts w:eastAsia="Times New Roman" w:cs="Times New Roman" w:ascii="Times New Roman" w:hAnsi="Times New Roman"/>
          <w:color w:val="000000"/>
          <w:sz w:val="24"/>
          <w:szCs w:val="24"/>
        </w:rPr>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4.4 настоящей статьи.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9.1. Основанием для отклонения документации по планировке территории, подготовленной лицами, указанными в </w:t>
      </w:r>
      <w:r>
        <w:rPr>
          <w:rFonts w:eastAsia="Times New Roman" w:cs="Times New Roman" w:ascii="Times New Roman" w:hAnsi="Times New Roman"/>
          <w:color w:val="000000"/>
          <w:sz w:val="24"/>
          <w:szCs w:val="24"/>
        </w:rPr>
        <w:t xml:space="preserve">части 1.1 </w:t>
      </w:r>
      <w:r>
        <w:rPr>
          <w:rFonts w:eastAsia="Times New Roman" w:cs="Times New Roman" w:ascii="Times New Roman" w:hAnsi="Times New Roman"/>
          <w:sz w:val="24"/>
          <w:szCs w:val="24"/>
        </w:rPr>
        <w:t xml:space="preserve">настоящей </w:t>
      </w:r>
      <w:r>
        <w:rPr>
          <w:rFonts w:eastAsia="Times New Roman" w:cs="Times New Roman" w:ascii="Times New Roman" w:hAnsi="Times New Roman"/>
          <w:color w:val="000000"/>
          <w:sz w:val="24"/>
          <w:szCs w:val="24"/>
        </w:rPr>
        <w:t>статьи</w:t>
      </w:r>
      <w:r>
        <w:rPr>
          <w:rFonts w:eastAsia="Times New Roman" w:cs="Times New Roman" w:ascii="Times New Roman" w:hAnsi="Times New Roman"/>
          <w:sz w:val="24"/>
          <w:szCs w:val="24"/>
        </w:rPr>
        <w:t xml:space="preserve">, и направления ее на доработку является несоответствие такой документации требованиям, указанным в </w:t>
      </w:r>
      <w:r>
        <w:rPr>
          <w:rFonts w:eastAsia="Times New Roman" w:cs="Times New Roman" w:ascii="Times New Roman" w:hAnsi="Times New Roman"/>
          <w:color w:val="000000"/>
          <w:sz w:val="24"/>
          <w:szCs w:val="24"/>
        </w:rPr>
        <w:t>части 4 настоящей</w:t>
      </w:r>
      <w:r>
        <w:rPr>
          <w:rFonts w:eastAsia="Times New Roman" w:cs="Times New Roman" w:ascii="Times New Roman" w:hAnsi="Times New Roman"/>
          <w:sz w:val="24"/>
          <w:szCs w:val="24"/>
        </w:rPr>
        <w:t xml:space="preserve"> </w:t>
      </w:r>
      <w:r>
        <w:rPr>
          <w:rFonts w:eastAsia="Times New Roman" w:cs="Times New Roman" w:ascii="Times New Roman" w:hAnsi="Times New Roman"/>
          <w:color w:val="000000"/>
          <w:sz w:val="24"/>
          <w:szCs w:val="24"/>
        </w:rPr>
        <w:t>статьи</w:t>
      </w:r>
      <w:r>
        <w:rPr>
          <w:rFonts w:eastAsia="Times New Roman" w:cs="Times New Roman" w:ascii="Times New Roman" w:hAnsi="Times New Roman"/>
          <w:sz w:val="24"/>
          <w:szCs w:val="24"/>
        </w:rPr>
        <w:t>. В иных случаях отклонение представленной такими лицами документации по планировке территории не допускается.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10.  </w:t>
      </w:r>
      <w:r>
        <w:rPr>
          <w:rFonts w:eastAsia="Times New Roman" w:cs="Times New Roman" w:ascii="Times New Roman" w:hAnsi="Times New Roman"/>
          <w:color w:val="000000"/>
          <w:sz w:val="24"/>
          <w:szCs w:val="24"/>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11. В случае внесения изменений в проекты планировки территории и проекты межевания территории, решение об утверждении которых принимается органами местного самоуправления поселения, путем утверждения их отдельных частей общественные обсуждения или публичные слушания проводятся применительно к таким утверждаемым частям.</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 xml:space="preserve">12. </w:t>
      </w:r>
      <w:r>
        <w:rPr>
          <w:rFonts w:eastAsia="Times New Roman" w:cs="Times New Roman" w:ascii="Times New Roman" w:hAnsi="Times New Roman"/>
          <w:sz w:val="24"/>
          <w:szCs w:val="24"/>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частью 14 и 8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13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 12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частью 12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GOST Type AU" w:cs="Times New Roman"/>
          <w:b/>
          <w:b/>
          <w:sz w:val="24"/>
          <w:szCs w:val="24"/>
          <w:lang w:eastAsia="ar-SA"/>
        </w:rPr>
      </w:pPr>
      <w:bookmarkStart w:id="145" w:name="_Toc148948444"/>
      <w:bookmarkStart w:id="146" w:name="_Toc89422068"/>
      <w:bookmarkStart w:id="147" w:name="_Toc465786393"/>
      <w:bookmarkStart w:id="148" w:name="_Toc427840972"/>
      <w:bookmarkStart w:id="149" w:name="_Toc427840790"/>
      <w:bookmarkStart w:id="150" w:name="_Toc208205280"/>
      <w:bookmarkStart w:id="151" w:name="_Toc200537109"/>
      <w:bookmarkStart w:id="152" w:name="_Toc180470355"/>
      <w:r>
        <w:rPr>
          <w:rFonts w:eastAsia="GOST Type AU" w:cs="Times New Roman" w:ascii="Times New Roman" w:hAnsi="Times New Roman"/>
          <w:b/>
          <w:sz w:val="24"/>
          <w:szCs w:val="24"/>
          <w:lang w:eastAsia="ar-SA"/>
        </w:rPr>
        <w:t xml:space="preserve">Глава 5. </w:t>
      </w:r>
      <w:bookmarkEnd w:id="147"/>
      <w:bookmarkEnd w:id="148"/>
      <w:bookmarkEnd w:id="149"/>
      <w:bookmarkEnd w:id="150"/>
      <w:bookmarkEnd w:id="151"/>
      <w:bookmarkEnd w:id="152"/>
      <w:r>
        <w:rPr>
          <w:rFonts w:eastAsia="GOST Type AU" w:cs="Times New Roman" w:ascii="Times New Roman" w:hAnsi="Times New Roman"/>
          <w:b/>
          <w:sz w:val="24"/>
          <w:szCs w:val="24"/>
          <w:lang w:eastAsia="ar-SA"/>
        </w:rPr>
        <w:t>Положения о проведении общественных обсуждений или публичных слушаний по вопросам землепользования и застройки</w:t>
      </w:r>
      <w:bookmarkEnd w:id="145"/>
      <w:bookmarkEnd w:id="146"/>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153" w:name="_Toc148948445"/>
      <w:bookmarkStart w:id="154" w:name="_Toc89422069"/>
      <w:bookmarkStart w:id="155" w:name="_Toc465786392"/>
      <w:bookmarkStart w:id="156" w:name="_Toc427840963"/>
      <w:bookmarkStart w:id="157" w:name="_Toc427840781"/>
      <w:bookmarkStart w:id="158" w:name="_Toc208205271"/>
      <w:bookmarkStart w:id="159" w:name="_Toc200537084"/>
      <w:r>
        <w:rPr>
          <w:rFonts w:eastAsia="Times New Roman" w:cs="Times New Roman" w:ascii="Times New Roman" w:hAnsi="Times New Roman"/>
          <w:b/>
          <w:sz w:val="24"/>
          <w:szCs w:val="24"/>
        </w:rPr>
        <w:t xml:space="preserve">Статья 15. </w:t>
      </w:r>
      <w:bookmarkEnd w:id="155"/>
      <w:bookmarkEnd w:id="156"/>
      <w:bookmarkEnd w:id="157"/>
      <w:bookmarkEnd w:id="158"/>
      <w:bookmarkEnd w:id="159"/>
      <w:r>
        <w:rPr>
          <w:rFonts w:eastAsia="Times New Roman" w:cs="Times New Roman" w:ascii="Times New Roman" w:hAnsi="Times New Roman"/>
          <w:b/>
          <w:sz w:val="24"/>
          <w:szCs w:val="24"/>
        </w:rPr>
        <w:t>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153"/>
      <w:bookmarkEnd w:id="154"/>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bookmarkStart w:id="160" w:name="_Toc130098619"/>
      <w:bookmarkStart w:id="161" w:name="sub_50101"/>
      <w:bookmarkEnd w:id="160"/>
      <w:bookmarkEnd w:id="161"/>
      <w:r>
        <w:rPr>
          <w:rFonts w:eastAsia="Times New Roman" w:cs="Times New Roman" w:ascii="Times New Roman" w:hAnsi="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(или) общественные обсуждения, за исключением случаев, предусмотренных градостроительным  кодексом  РФ и другими федеральными законами.</w:t>
      </w:r>
    </w:p>
    <w:p>
      <w:pPr>
        <w:pStyle w:val="Normal"/>
        <w:spacing w:before="0" w:after="0"/>
        <w:ind w:firstLine="709"/>
        <w:contextualSpacing/>
        <w:jc w:val="both"/>
        <w:rPr>
          <w:rFonts w:ascii="Times New Roman" w:hAnsi="Times New Roman" w:eastAsia="Times New Roman" w:cs="Times New Roman"/>
          <w:sz w:val="24"/>
          <w:szCs w:val="24"/>
        </w:rPr>
      </w:pPr>
      <w:bookmarkStart w:id="162" w:name="sub_50101"/>
      <w:bookmarkStart w:id="163" w:name="sub_50102"/>
      <w:bookmarkEnd w:id="162"/>
      <w:bookmarkEnd w:id="163"/>
      <w:r>
        <w:rPr>
          <w:rFonts w:eastAsia="Times New Roman" w:cs="Times New Roman" w:ascii="Times New Roman" w:hAnsi="Times New Roman"/>
          <w:sz w:val="24"/>
          <w:szCs w:val="24"/>
        </w:rPr>
        <w:t>2. 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землепользования и застройки,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sz w:val="24"/>
          <w:szCs w:val="24"/>
        </w:rPr>
      </w:pPr>
      <w:bookmarkStart w:id="164" w:name="sub_50102"/>
      <w:bookmarkStart w:id="165" w:name="sub_50103"/>
      <w:bookmarkEnd w:id="164"/>
      <w:bookmarkEnd w:id="165"/>
      <w:r>
        <w:rPr>
          <w:rFonts w:eastAsia="Times New Roman" w:cs="Times New Roman" w:ascii="Times New Roman" w:hAnsi="Times New Roman"/>
          <w:sz w:val="24"/>
          <w:szCs w:val="24"/>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главой 3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pPr>
        <w:pStyle w:val="Normal"/>
        <w:spacing w:before="0" w:after="0"/>
        <w:ind w:firstLine="709"/>
        <w:contextualSpacing/>
        <w:jc w:val="both"/>
        <w:rPr>
          <w:rFonts w:ascii="Times New Roman" w:hAnsi="Times New Roman" w:eastAsia="Times New Roman" w:cs="Times New Roman"/>
          <w:sz w:val="24"/>
          <w:szCs w:val="24"/>
        </w:rPr>
      </w:pPr>
      <w:bookmarkStart w:id="166" w:name="sub_50103"/>
      <w:bookmarkStart w:id="167" w:name="sub_50104"/>
      <w:bookmarkEnd w:id="166"/>
      <w:bookmarkEnd w:id="167"/>
      <w:r>
        <w:rPr>
          <w:rFonts w:eastAsia="Times New Roman" w:cs="Times New Roman" w:ascii="Times New Roman" w:hAnsi="Times New Roman"/>
          <w:sz w:val="24"/>
          <w:szCs w:val="24"/>
        </w:rPr>
        <w:t>4. Процедура проведения общественных обсуждений состоит из следующих этапов:</w:t>
      </w:r>
    </w:p>
    <w:p>
      <w:pPr>
        <w:pStyle w:val="Normal"/>
        <w:spacing w:before="0" w:after="0"/>
        <w:ind w:firstLine="709"/>
        <w:contextualSpacing/>
        <w:jc w:val="both"/>
        <w:rPr>
          <w:rFonts w:ascii="Times New Roman" w:hAnsi="Times New Roman" w:eastAsia="Times New Roman" w:cs="Times New Roman"/>
          <w:sz w:val="24"/>
          <w:szCs w:val="24"/>
        </w:rPr>
      </w:pPr>
      <w:bookmarkStart w:id="168" w:name="sub_50104"/>
      <w:bookmarkStart w:id="169" w:name="sub_501041"/>
      <w:bookmarkEnd w:id="168"/>
      <w:bookmarkEnd w:id="169"/>
      <w:r>
        <w:rPr>
          <w:rFonts w:eastAsia="Times New Roman" w:cs="Times New Roman" w:ascii="Times New Roman" w:hAnsi="Times New Roman"/>
          <w:sz w:val="24"/>
          <w:szCs w:val="24"/>
        </w:rPr>
        <w:t>1) оповещение о начале общественных обсуждений;</w:t>
      </w:r>
    </w:p>
    <w:p>
      <w:pPr>
        <w:pStyle w:val="Normal"/>
        <w:spacing w:before="0" w:after="0"/>
        <w:ind w:firstLine="709"/>
        <w:contextualSpacing/>
        <w:jc w:val="both"/>
        <w:rPr>
          <w:rFonts w:ascii="Times New Roman" w:hAnsi="Times New Roman" w:eastAsia="Times New Roman" w:cs="Times New Roman"/>
          <w:sz w:val="24"/>
          <w:szCs w:val="24"/>
        </w:rPr>
      </w:pPr>
      <w:bookmarkStart w:id="170" w:name="sub_501041"/>
      <w:bookmarkStart w:id="171" w:name="sub_501042"/>
      <w:bookmarkEnd w:id="170"/>
      <w:bookmarkEnd w:id="171"/>
      <w:r>
        <w:rPr>
          <w:rFonts w:eastAsia="Times New Roman" w:cs="Times New Roman" w:ascii="Times New Roman" w:hAnsi="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pPr>
        <w:pStyle w:val="Normal"/>
        <w:spacing w:before="0" w:after="0"/>
        <w:ind w:firstLine="709"/>
        <w:contextualSpacing/>
        <w:jc w:val="both"/>
        <w:rPr>
          <w:rFonts w:ascii="Times New Roman" w:hAnsi="Times New Roman" w:eastAsia="Times New Roman" w:cs="Times New Roman"/>
          <w:sz w:val="24"/>
          <w:szCs w:val="24"/>
        </w:rPr>
      </w:pPr>
      <w:bookmarkStart w:id="172" w:name="sub_501042"/>
      <w:bookmarkStart w:id="173" w:name="sub_501043"/>
      <w:bookmarkEnd w:id="172"/>
      <w:bookmarkEnd w:id="173"/>
      <w:r>
        <w:rPr>
          <w:rFonts w:eastAsia="Times New Roman" w:cs="Times New Roman" w:ascii="Times New Roman" w:hAnsi="Times New Roman"/>
          <w:sz w:val="24"/>
          <w:szCs w:val="24"/>
        </w:rPr>
        <w:t>3) проведение экспозиции или экспозиций проекта, подлежащего рассмотрению на общественных обсуждениях;</w:t>
      </w:r>
    </w:p>
    <w:p>
      <w:pPr>
        <w:pStyle w:val="Normal"/>
        <w:spacing w:before="0" w:after="0"/>
        <w:ind w:firstLine="709"/>
        <w:contextualSpacing/>
        <w:jc w:val="both"/>
        <w:rPr>
          <w:rFonts w:ascii="Times New Roman" w:hAnsi="Times New Roman" w:eastAsia="Times New Roman" w:cs="Times New Roman"/>
          <w:sz w:val="24"/>
          <w:szCs w:val="24"/>
        </w:rPr>
      </w:pPr>
      <w:bookmarkStart w:id="174" w:name="sub_501043"/>
      <w:bookmarkStart w:id="175" w:name="sub_501044"/>
      <w:bookmarkEnd w:id="174"/>
      <w:bookmarkEnd w:id="175"/>
      <w:r>
        <w:rPr>
          <w:rFonts w:eastAsia="Times New Roman" w:cs="Times New Roman" w:ascii="Times New Roman" w:hAnsi="Times New Roman"/>
          <w:sz w:val="24"/>
          <w:szCs w:val="24"/>
        </w:rPr>
        <w:t>4) подготовка и оформление протокола общественных обсуждений;</w:t>
      </w:r>
    </w:p>
    <w:p>
      <w:pPr>
        <w:pStyle w:val="Normal"/>
        <w:spacing w:before="0" w:after="0"/>
        <w:ind w:firstLine="709"/>
        <w:contextualSpacing/>
        <w:jc w:val="both"/>
        <w:rPr>
          <w:rFonts w:ascii="Times New Roman" w:hAnsi="Times New Roman" w:eastAsia="Times New Roman" w:cs="Times New Roman"/>
          <w:sz w:val="24"/>
          <w:szCs w:val="24"/>
        </w:rPr>
      </w:pPr>
      <w:bookmarkStart w:id="176" w:name="sub_501044"/>
      <w:bookmarkStart w:id="177" w:name="sub_501045"/>
      <w:bookmarkEnd w:id="176"/>
      <w:bookmarkEnd w:id="177"/>
      <w:r>
        <w:rPr>
          <w:rFonts w:eastAsia="Times New Roman" w:cs="Times New Roman" w:ascii="Times New Roman" w:hAnsi="Times New Roman"/>
          <w:sz w:val="24"/>
          <w:szCs w:val="24"/>
        </w:rPr>
        <w:t>5) подготовка и опубликование заключения о результатах общественных обсуждений.</w:t>
      </w:r>
    </w:p>
    <w:p>
      <w:pPr>
        <w:pStyle w:val="Normal"/>
        <w:spacing w:before="0" w:after="0"/>
        <w:ind w:firstLine="709"/>
        <w:contextualSpacing/>
        <w:jc w:val="both"/>
        <w:rPr>
          <w:rFonts w:ascii="Times New Roman" w:hAnsi="Times New Roman" w:eastAsia="Times New Roman" w:cs="Times New Roman"/>
          <w:sz w:val="24"/>
          <w:szCs w:val="24"/>
        </w:rPr>
      </w:pPr>
      <w:bookmarkStart w:id="178" w:name="sub_501045"/>
      <w:bookmarkStart w:id="179" w:name="sub_50105"/>
      <w:bookmarkEnd w:id="178"/>
      <w:bookmarkEnd w:id="179"/>
      <w:r>
        <w:rPr>
          <w:rFonts w:eastAsia="Times New Roman" w:cs="Times New Roman" w:ascii="Times New Roman" w:hAnsi="Times New Roman"/>
          <w:sz w:val="24"/>
          <w:szCs w:val="24"/>
        </w:rPr>
        <w:t>5. Процедура проведения публичных слушаний состоит из следующих этапов:</w:t>
      </w:r>
    </w:p>
    <w:p>
      <w:pPr>
        <w:pStyle w:val="Normal"/>
        <w:spacing w:before="0" w:after="0"/>
        <w:ind w:firstLine="709"/>
        <w:contextualSpacing/>
        <w:jc w:val="both"/>
        <w:rPr>
          <w:rFonts w:ascii="Times New Roman" w:hAnsi="Times New Roman" w:eastAsia="Times New Roman" w:cs="Times New Roman"/>
          <w:sz w:val="24"/>
          <w:szCs w:val="24"/>
        </w:rPr>
      </w:pPr>
      <w:bookmarkStart w:id="180" w:name="sub_50105"/>
      <w:bookmarkStart w:id="181" w:name="sub_501051"/>
      <w:bookmarkEnd w:id="180"/>
      <w:r>
        <w:rPr>
          <w:rFonts w:eastAsia="Times New Roman" w:cs="Times New Roman" w:ascii="Times New Roman" w:hAnsi="Times New Roman"/>
          <w:sz w:val="24"/>
          <w:szCs w:val="24"/>
        </w:rPr>
        <w:t>1) оповещение о начале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182" w:name="sub_501051"/>
      <w:r>
        <w:rPr>
          <w:rFonts w:eastAsia="Times New Roman" w:cs="Times New Roman" w:ascii="Times New Roman" w:hAnsi="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w:t>
      </w:r>
      <w:bookmarkStart w:id="183" w:name="sub_501052"/>
      <w:bookmarkEnd w:id="182"/>
      <w:r>
        <w:rPr>
          <w:rFonts w:eastAsia="Times New Roman" w:cs="Times New Roman" w:ascii="Times New Roman" w:hAnsi="Times New Roman"/>
          <w:sz w:val="24"/>
          <w:szCs w:val="24"/>
        </w:rPr>
        <w:t xml:space="preserve"> экспозиций такого проекта;</w:t>
      </w:r>
    </w:p>
    <w:p>
      <w:pPr>
        <w:pStyle w:val="Normal"/>
        <w:spacing w:before="0" w:after="0"/>
        <w:ind w:firstLine="709"/>
        <w:contextualSpacing/>
        <w:jc w:val="both"/>
        <w:rPr>
          <w:rFonts w:ascii="Times New Roman" w:hAnsi="Times New Roman" w:eastAsia="Times New Roman" w:cs="Times New Roman"/>
          <w:sz w:val="24"/>
          <w:szCs w:val="24"/>
        </w:rPr>
      </w:pPr>
      <w:bookmarkStart w:id="184" w:name="sub_501053"/>
      <w:bookmarkEnd w:id="183"/>
      <w:bookmarkEnd w:id="184"/>
      <w:r>
        <w:rPr>
          <w:rFonts w:eastAsia="Times New Roman" w:cs="Times New Roman" w:ascii="Times New Roman" w:hAnsi="Times New Roman"/>
          <w:sz w:val="24"/>
          <w:szCs w:val="24"/>
        </w:rPr>
        <w:t>3) проведение экспозиции или экспозиций проекта, подлежащего рассмотрению на публичных слушаниях;</w:t>
      </w:r>
    </w:p>
    <w:p>
      <w:pPr>
        <w:pStyle w:val="Normal"/>
        <w:spacing w:before="0" w:after="0"/>
        <w:ind w:firstLine="709"/>
        <w:contextualSpacing/>
        <w:jc w:val="both"/>
        <w:rPr>
          <w:rFonts w:ascii="Times New Roman" w:hAnsi="Times New Roman" w:eastAsia="Times New Roman" w:cs="Times New Roman"/>
          <w:sz w:val="24"/>
          <w:szCs w:val="24"/>
        </w:rPr>
      </w:pPr>
      <w:bookmarkStart w:id="185" w:name="sub_501053"/>
      <w:bookmarkStart w:id="186" w:name="sub_501054"/>
      <w:bookmarkEnd w:id="185"/>
      <w:bookmarkEnd w:id="186"/>
      <w:r>
        <w:rPr>
          <w:rFonts w:eastAsia="Times New Roman" w:cs="Times New Roman" w:ascii="Times New Roman" w:hAnsi="Times New Roman"/>
          <w:sz w:val="24"/>
          <w:szCs w:val="24"/>
        </w:rPr>
        <w:t>4) проведение собрания или собраний участников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187" w:name="sub_501054"/>
      <w:bookmarkStart w:id="188" w:name="sub_501055"/>
      <w:bookmarkEnd w:id="187"/>
      <w:bookmarkEnd w:id="188"/>
      <w:r>
        <w:rPr>
          <w:rFonts w:eastAsia="Times New Roman" w:cs="Times New Roman" w:ascii="Times New Roman" w:hAnsi="Times New Roman"/>
          <w:sz w:val="24"/>
          <w:szCs w:val="24"/>
        </w:rPr>
        <w:t>5) подготовка и оформление протокола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189" w:name="sub_501055"/>
      <w:bookmarkStart w:id="190" w:name="sub_501056"/>
      <w:bookmarkEnd w:id="189"/>
      <w:bookmarkEnd w:id="190"/>
      <w:r>
        <w:rPr>
          <w:rFonts w:eastAsia="Times New Roman" w:cs="Times New Roman" w:ascii="Times New Roman" w:hAnsi="Times New Roman"/>
          <w:sz w:val="24"/>
          <w:szCs w:val="24"/>
        </w:rPr>
        <w:t>6) подготовка и опубликование заключения о результатах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191" w:name="sub_501056"/>
      <w:bookmarkStart w:id="192" w:name="sub_50106"/>
      <w:bookmarkEnd w:id="191"/>
      <w:bookmarkEnd w:id="192"/>
      <w:r>
        <w:rPr>
          <w:rFonts w:eastAsia="Times New Roman" w:cs="Times New Roman" w:ascii="Times New Roman" w:hAnsi="Times New Roman"/>
          <w:sz w:val="24"/>
          <w:szCs w:val="24"/>
        </w:rPr>
        <w:t>6. Оповещение о начале общественных обсуждений или публичных слушаний должно содержать:</w:t>
      </w:r>
    </w:p>
    <w:p>
      <w:pPr>
        <w:pStyle w:val="Normal"/>
        <w:spacing w:before="0" w:after="0"/>
        <w:ind w:firstLine="709"/>
        <w:contextualSpacing/>
        <w:jc w:val="both"/>
        <w:rPr>
          <w:rFonts w:ascii="Times New Roman" w:hAnsi="Times New Roman" w:eastAsia="Times New Roman" w:cs="Times New Roman"/>
          <w:sz w:val="24"/>
          <w:szCs w:val="24"/>
        </w:rPr>
      </w:pPr>
      <w:bookmarkStart w:id="193" w:name="sub_50106"/>
      <w:bookmarkStart w:id="194" w:name="sub_501061"/>
      <w:bookmarkEnd w:id="193"/>
      <w:bookmarkEnd w:id="194"/>
      <w:r>
        <w:rPr>
          <w:rFonts w:eastAsia="Times New Roman" w:cs="Times New Roman" w:ascii="Times New Roman" w:hAnsi="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pPr>
        <w:pStyle w:val="Normal"/>
        <w:spacing w:before="0" w:after="0"/>
        <w:ind w:firstLine="709"/>
        <w:contextualSpacing/>
        <w:jc w:val="both"/>
        <w:rPr>
          <w:rFonts w:ascii="Times New Roman" w:hAnsi="Times New Roman" w:eastAsia="Times New Roman" w:cs="Times New Roman"/>
          <w:sz w:val="24"/>
          <w:szCs w:val="24"/>
        </w:rPr>
      </w:pPr>
      <w:bookmarkStart w:id="195" w:name="sub_501061"/>
      <w:bookmarkStart w:id="196" w:name="sub_501062"/>
      <w:bookmarkEnd w:id="195"/>
      <w:bookmarkEnd w:id="196"/>
      <w:r>
        <w:rPr>
          <w:rFonts w:eastAsia="Times New Roman" w:cs="Times New Roman" w:ascii="Times New Roman" w:hAnsi="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pPr>
        <w:pStyle w:val="Normal"/>
        <w:spacing w:before="0" w:after="0"/>
        <w:ind w:firstLine="709"/>
        <w:contextualSpacing/>
        <w:jc w:val="both"/>
        <w:rPr>
          <w:rFonts w:ascii="Times New Roman" w:hAnsi="Times New Roman" w:eastAsia="Times New Roman" w:cs="Times New Roman"/>
          <w:sz w:val="24"/>
          <w:szCs w:val="24"/>
        </w:rPr>
      </w:pPr>
      <w:bookmarkStart w:id="197" w:name="sub_501062"/>
      <w:bookmarkStart w:id="198" w:name="sub_501063"/>
      <w:bookmarkEnd w:id="197"/>
      <w:bookmarkEnd w:id="198"/>
      <w:r>
        <w:rPr>
          <w:rFonts w:eastAsia="Times New Roman" w:cs="Times New Roman" w:ascii="Times New Roman" w:hAnsi="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w:t>
      </w:r>
    </w:p>
    <w:p>
      <w:pPr>
        <w:pStyle w:val="Normal"/>
        <w:spacing w:before="0" w:after="0"/>
        <w:contextualSpacing/>
        <w:jc w:val="both"/>
        <w:rPr>
          <w:rFonts w:ascii="Times New Roman" w:hAnsi="Times New Roman" w:eastAsia="Times New Roman" w:cs="Times New Roman"/>
          <w:sz w:val="24"/>
          <w:szCs w:val="24"/>
        </w:rPr>
      </w:pPr>
      <w:bookmarkStart w:id="199" w:name="sub_501063"/>
      <w:bookmarkStart w:id="200" w:name="sub_501064"/>
      <w:bookmarkEnd w:id="199"/>
      <w:bookmarkEnd w:id="200"/>
      <w:r>
        <w:rPr>
          <w:rFonts w:eastAsia="Times New Roman" w:cs="Times New Roman" w:ascii="Times New Roman" w:hAnsi="Times New Roman"/>
          <w:sz w:val="24"/>
          <w:szCs w:val="24"/>
        </w:rPr>
        <w:t>подлежащего рассмотрению на общественных обсуждениях или публичных слушаниях.</w:t>
      </w:r>
    </w:p>
    <w:p>
      <w:pPr>
        <w:pStyle w:val="Normal"/>
        <w:spacing w:before="0" w:after="0"/>
        <w:ind w:firstLine="709"/>
        <w:contextualSpacing/>
        <w:jc w:val="both"/>
        <w:rPr>
          <w:rFonts w:ascii="Times New Roman" w:hAnsi="Times New Roman" w:eastAsia="Times New Roman" w:cs="Times New Roman"/>
          <w:sz w:val="24"/>
          <w:szCs w:val="24"/>
        </w:rPr>
      </w:pPr>
      <w:bookmarkStart w:id="201" w:name="sub_501064"/>
      <w:bookmarkStart w:id="202" w:name="sub_50107"/>
      <w:bookmarkEnd w:id="201"/>
      <w:bookmarkEnd w:id="202"/>
      <w:r>
        <w:rPr>
          <w:rFonts w:eastAsia="Times New Roman" w:cs="Times New Roman" w:ascii="Times New Roman" w:hAnsi="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03" w:name="sub_50107"/>
      <w:bookmarkStart w:id="204" w:name="sub_50108"/>
      <w:bookmarkEnd w:id="203"/>
      <w:bookmarkEnd w:id="204"/>
      <w:r>
        <w:rPr>
          <w:rFonts w:eastAsia="Times New Roman" w:cs="Times New Roman" w:ascii="Times New Roman" w:hAnsi="Times New Roman"/>
          <w:sz w:val="24"/>
          <w:szCs w:val="24"/>
        </w:rPr>
        <w:t>8. Оповещение о начале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05" w:name="sub_50108"/>
      <w:bookmarkStart w:id="206" w:name="sub_501081"/>
      <w:bookmarkEnd w:id="205"/>
      <w:bookmarkEnd w:id="206"/>
      <w:r>
        <w:rPr>
          <w:rFonts w:eastAsia="Times New Roman" w:cs="Times New Roman" w:ascii="Times New Roman" w:hAnsi="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pPr>
        <w:pStyle w:val="Normal"/>
        <w:spacing w:before="0" w:after="0"/>
        <w:ind w:firstLine="709"/>
        <w:contextualSpacing/>
        <w:jc w:val="both"/>
        <w:rPr/>
      </w:pPr>
      <w:bookmarkStart w:id="207" w:name="sub_501081"/>
      <w:bookmarkStart w:id="208" w:name="sub_501082"/>
      <w:bookmarkEnd w:id="207"/>
      <w:bookmarkEnd w:id="208"/>
      <w:r>
        <w:rPr>
          <w:rFonts w:eastAsia="Times New Roman" w:cs="Times New Roman" w:ascii="Times New Roman" w:hAnsi="Times New Roman"/>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sub_50103">
        <w:r>
          <w:rPr>
            <w:rStyle w:val="ListLabel12"/>
            <w:rFonts w:eastAsia="Times New Roman" w:cs="Times New Roman" w:ascii="Times New Roman" w:hAnsi="Times New Roman"/>
            <w:sz w:val="24"/>
            <w:szCs w:val="24"/>
          </w:rPr>
          <w:t>части 3</w:t>
        </w:r>
      </w:hyperlink>
      <w:r>
        <w:rPr>
          <w:rFonts w:eastAsia="Times New Roman" w:cs="Times New Roman" w:ascii="Times New Roman" w:hAnsi="Times New Roman"/>
          <w:sz w:val="24"/>
          <w:szCs w:val="24"/>
        </w:rPr>
        <w:t xml:space="preserve"> настоящей статьи (далее - территория, в пределах которой проводятся общественные обсуждения или публичные слушания и (или) общественные обсуждения), иными способами, обеспечивающими доступ участников общественных обсуждений или публичных слушаний к указанной информации.</w:t>
      </w:r>
    </w:p>
    <w:p>
      <w:pPr>
        <w:pStyle w:val="Normal"/>
        <w:spacing w:before="0" w:after="0"/>
        <w:ind w:firstLine="709"/>
        <w:contextualSpacing/>
        <w:jc w:val="both"/>
        <w:rPr/>
      </w:pPr>
      <w:bookmarkStart w:id="209" w:name="sub_501082"/>
      <w:bookmarkStart w:id="210" w:name="sub_50109"/>
      <w:bookmarkEnd w:id="209"/>
      <w:bookmarkEnd w:id="210"/>
      <w:r>
        <w:rPr>
          <w:rFonts w:eastAsia="Times New Roman" w:cs="Times New Roman" w:ascii="Times New Roman" w:hAnsi="Times New Roman"/>
          <w:sz w:val="24"/>
          <w:szCs w:val="24"/>
        </w:rPr>
        <w:t xml:space="preserve">9. В течение всего периода размещения в соответствии с </w:t>
      </w:r>
      <w:hyperlink w:anchor="sub_501042">
        <w:r>
          <w:rPr>
            <w:rStyle w:val="ListLabel12"/>
            <w:rFonts w:eastAsia="Times New Roman" w:cs="Times New Roman" w:ascii="Times New Roman" w:hAnsi="Times New Roman"/>
            <w:sz w:val="24"/>
            <w:szCs w:val="24"/>
          </w:rPr>
          <w:t>пунктом 2 части 4</w:t>
        </w:r>
      </w:hyperlink>
      <w:r>
        <w:rPr>
          <w:rFonts w:eastAsia="Times New Roman" w:cs="Times New Roman" w:ascii="Times New Roman" w:hAnsi="Times New Roman"/>
          <w:sz w:val="24"/>
          <w:szCs w:val="24"/>
        </w:rPr>
        <w:t xml:space="preserve"> и </w:t>
      </w:r>
      <w:hyperlink w:anchor="sub_501052">
        <w:r>
          <w:rPr>
            <w:rStyle w:val="ListLabel12"/>
            <w:rFonts w:eastAsia="Times New Roman" w:cs="Times New Roman" w:ascii="Times New Roman" w:hAnsi="Times New Roman"/>
            <w:sz w:val="24"/>
            <w:szCs w:val="24"/>
          </w:rPr>
          <w:t>пунктом 2 части 5</w:t>
        </w:r>
      </w:hyperlink>
      <w:r>
        <w:rPr>
          <w:rFonts w:eastAsia="Times New Roman" w:cs="Times New Roman" w:ascii="Times New Roman" w:hAnsi="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pPr>
        <w:pStyle w:val="Normal"/>
        <w:spacing w:before="0" w:after="0"/>
        <w:ind w:firstLine="709"/>
        <w:contextualSpacing/>
        <w:jc w:val="both"/>
        <w:rPr/>
      </w:pPr>
      <w:bookmarkStart w:id="211" w:name="sub_50109"/>
      <w:bookmarkStart w:id="212" w:name="sub_501010"/>
      <w:bookmarkEnd w:id="211"/>
      <w:bookmarkEnd w:id="212"/>
      <w:r>
        <w:rPr>
          <w:rFonts w:eastAsia="Times New Roman" w:cs="Times New Roman" w:ascii="Times New Roman" w:hAnsi="Times New Roman"/>
          <w:sz w:val="24"/>
          <w:szCs w:val="24"/>
        </w:rPr>
        <w:t xml:space="preserve">10. В период размещения в соответствии с </w:t>
      </w:r>
      <w:hyperlink w:anchor="sub_501042">
        <w:r>
          <w:rPr>
            <w:rStyle w:val="ListLabel12"/>
            <w:rFonts w:eastAsia="Times New Roman" w:cs="Times New Roman" w:ascii="Times New Roman" w:hAnsi="Times New Roman"/>
            <w:sz w:val="24"/>
            <w:szCs w:val="24"/>
          </w:rPr>
          <w:t>пунктом 2 части 4</w:t>
        </w:r>
      </w:hyperlink>
      <w:r>
        <w:rPr>
          <w:rFonts w:eastAsia="Times New Roman" w:cs="Times New Roman" w:ascii="Times New Roman" w:hAnsi="Times New Roman"/>
          <w:sz w:val="24"/>
          <w:szCs w:val="24"/>
        </w:rPr>
        <w:t xml:space="preserve"> и </w:t>
      </w:r>
      <w:hyperlink w:anchor="sub_501052">
        <w:r>
          <w:rPr>
            <w:rStyle w:val="ListLabel12"/>
            <w:rFonts w:eastAsia="Times New Roman" w:cs="Times New Roman" w:ascii="Times New Roman" w:hAnsi="Times New Roman"/>
            <w:sz w:val="24"/>
            <w:szCs w:val="24"/>
          </w:rPr>
          <w:t>пунктом 2 части 5</w:t>
        </w:r>
      </w:hyperlink>
      <w:r>
        <w:rPr>
          <w:rFonts w:eastAsia="Times New Roman" w:cs="Times New Roman" w:ascii="Times New Roman" w:hAnsi="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sub_501012">
        <w:r>
          <w:rPr>
            <w:rStyle w:val="ListLabel12"/>
            <w:rFonts w:eastAsia="Times New Roman" w:cs="Times New Roman" w:ascii="Times New Roman" w:hAnsi="Times New Roman"/>
            <w:sz w:val="24"/>
            <w:szCs w:val="24"/>
          </w:rPr>
          <w:t>частью 12</w:t>
        </w:r>
      </w:hyperlink>
      <w:r>
        <w:rPr>
          <w:rFonts w:eastAsia="Times New Roman" w:cs="Times New Roman" w:ascii="Times New Roman" w:hAnsi="Times New Roman"/>
          <w:sz w:val="24"/>
          <w:szCs w:val="24"/>
        </w:rPr>
        <w:t xml:space="preserve"> настоящей статьи идентификацию, имеют право вносить предложения и замечания, касающиеся такого проекта:</w:t>
      </w:r>
    </w:p>
    <w:p>
      <w:pPr>
        <w:pStyle w:val="Normal"/>
        <w:spacing w:before="0" w:after="0"/>
        <w:ind w:firstLine="709"/>
        <w:contextualSpacing/>
        <w:jc w:val="both"/>
        <w:rPr>
          <w:rFonts w:ascii="Times New Roman" w:hAnsi="Times New Roman" w:eastAsia="Times New Roman" w:cs="Times New Roman"/>
          <w:sz w:val="24"/>
          <w:szCs w:val="24"/>
        </w:rPr>
      </w:pPr>
      <w:bookmarkStart w:id="213" w:name="sub_501010"/>
      <w:bookmarkStart w:id="214" w:name="sub_501101"/>
      <w:bookmarkEnd w:id="213"/>
      <w:bookmarkEnd w:id="214"/>
      <w:r>
        <w:rPr>
          <w:rFonts w:eastAsia="Times New Roman" w:cs="Times New Roman" w:ascii="Times New Roman" w:hAnsi="Times New Roman"/>
          <w:sz w:val="24"/>
          <w:szCs w:val="24"/>
        </w:rPr>
        <w:t>1) посредством официального сайта или информационных систем (в случае проведения общественных обсуждений);</w:t>
      </w:r>
    </w:p>
    <w:p>
      <w:pPr>
        <w:pStyle w:val="Normal"/>
        <w:spacing w:before="0" w:after="0"/>
        <w:ind w:firstLine="709"/>
        <w:contextualSpacing/>
        <w:jc w:val="both"/>
        <w:rPr>
          <w:rFonts w:ascii="Times New Roman" w:hAnsi="Times New Roman" w:eastAsia="Times New Roman" w:cs="Times New Roman"/>
          <w:sz w:val="24"/>
          <w:szCs w:val="24"/>
        </w:rPr>
      </w:pPr>
      <w:bookmarkStart w:id="215" w:name="sub_501101"/>
      <w:bookmarkStart w:id="216" w:name="sub_501102"/>
      <w:bookmarkEnd w:id="215"/>
      <w:bookmarkEnd w:id="216"/>
      <w:r>
        <w:rPr>
          <w:rFonts w:eastAsia="Times New Roman" w:cs="Times New Roman" w:ascii="Times New Roman" w:hAnsi="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17" w:name="sub_501102"/>
      <w:bookmarkStart w:id="218" w:name="sub_501103"/>
      <w:bookmarkEnd w:id="217"/>
      <w:bookmarkEnd w:id="218"/>
      <w:r>
        <w:rPr>
          <w:rFonts w:eastAsia="Times New Roman" w:cs="Times New Roman" w:ascii="Times New Roman" w:hAnsi="Times New Roman"/>
          <w:sz w:val="24"/>
          <w:szCs w:val="24"/>
        </w:rPr>
        <w:t>3) в письменной форме в адрес организатора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посредством записи в книге (журнале) учета посетителей экспозиции проекта,</w:t>
      </w:r>
    </w:p>
    <w:p>
      <w:pPr>
        <w:pStyle w:val="Normal"/>
        <w:spacing w:before="0" w:after="0"/>
        <w:contextualSpacing/>
        <w:jc w:val="both"/>
        <w:rPr>
          <w:rFonts w:ascii="Times New Roman" w:hAnsi="Times New Roman" w:eastAsia="Times New Roman" w:cs="Times New Roman"/>
          <w:sz w:val="24"/>
          <w:szCs w:val="24"/>
        </w:rPr>
      </w:pPr>
      <w:bookmarkStart w:id="219" w:name="sub_501103"/>
      <w:bookmarkStart w:id="220" w:name="sub_501104"/>
      <w:bookmarkEnd w:id="219"/>
      <w:bookmarkEnd w:id="220"/>
      <w:r>
        <w:rPr>
          <w:rFonts w:eastAsia="Times New Roman" w:cs="Times New Roman" w:ascii="Times New Roman" w:hAnsi="Times New Roman"/>
          <w:sz w:val="24"/>
          <w:szCs w:val="24"/>
        </w:rPr>
        <w:t>подлежащего рассмотрению на общественных обсуждениях или публичных слушаниях.</w:t>
      </w:r>
    </w:p>
    <w:p>
      <w:pPr>
        <w:pStyle w:val="Normal"/>
        <w:spacing w:before="0" w:after="0"/>
        <w:ind w:firstLine="709"/>
        <w:contextualSpacing/>
        <w:jc w:val="both"/>
        <w:rPr/>
      </w:pPr>
      <w:bookmarkStart w:id="221" w:name="sub_501104"/>
      <w:bookmarkStart w:id="222" w:name="sub_501011"/>
      <w:bookmarkEnd w:id="221"/>
      <w:bookmarkEnd w:id="222"/>
      <w:r>
        <w:rPr>
          <w:rFonts w:eastAsia="Times New Roman" w:cs="Times New Roman" w:ascii="Times New Roman" w:hAnsi="Times New Roman"/>
          <w:sz w:val="24"/>
          <w:szCs w:val="24"/>
        </w:rPr>
        <w:t xml:space="preserve">11. Предложения и замечания, внесенные в соответствии с </w:t>
      </w:r>
      <w:hyperlink r:id="rId5">
        <w:r>
          <w:rPr>
            <w:rStyle w:val="ListLabel12"/>
            <w:rFonts w:eastAsia="Times New Roman" w:cs="Times New Roman" w:ascii="Times New Roman" w:hAnsi="Times New Roman"/>
            <w:sz w:val="24"/>
            <w:szCs w:val="24"/>
          </w:rPr>
          <w:t>частью 10</w:t>
        </w:r>
      </w:hyperlink>
      <w:r>
        <w:rPr>
          <w:rFonts w:eastAsia="Times New Roman" w:cs="Times New Roman" w:ascii="Times New Roman" w:hAnsi="Times New Roman"/>
          <w:sz w:val="24"/>
          <w:szCs w:val="24"/>
        </w:rPr>
        <w:t xml:space="preserve"> настоящей статьи, подлежит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sub_501015">
        <w:r>
          <w:rPr>
            <w:rStyle w:val="ListLabel12"/>
            <w:rFonts w:eastAsia="Times New Roman" w:cs="Times New Roman" w:ascii="Times New Roman" w:hAnsi="Times New Roman"/>
            <w:sz w:val="24"/>
            <w:szCs w:val="24"/>
          </w:rPr>
          <w:t>частью 15</w:t>
        </w:r>
      </w:hyperlink>
      <w:r>
        <w:rPr>
          <w:rFonts w:eastAsia="Times New Roman" w:cs="Times New Roman" w:ascii="Times New Roman" w:hAnsi="Times New Roman"/>
          <w:sz w:val="24"/>
          <w:szCs w:val="24"/>
        </w:rPr>
        <w:t xml:space="preserve"> настоящей статьи.</w:t>
      </w:r>
    </w:p>
    <w:p>
      <w:pPr>
        <w:pStyle w:val="Normal"/>
        <w:spacing w:before="0" w:after="0"/>
        <w:ind w:firstLine="709"/>
        <w:contextualSpacing/>
        <w:jc w:val="both"/>
        <w:rPr>
          <w:rFonts w:ascii="Times New Roman" w:hAnsi="Times New Roman" w:eastAsia="Times New Roman" w:cs="Times New Roman"/>
          <w:sz w:val="24"/>
          <w:szCs w:val="24"/>
        </w:rPr>
      </w:pPr>
      <w:bookmarkStart w:id="223" w:name="sub_501011"/>
      <w:bookmarkStart w:id="224" w:name="sub_501012"/>
      <w:bookmarkEnd w:id="223"/>
      <w:bookmarkEnd w:id="224"/>
      <w:r>
        <w:rPr>
          <w:rFonts w:eastAsia="Times New Roman" w:cs="Times New Roman" w:ascii="Times New Roman" w:hAnsi="Times New Roman"/>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pPr>
        <w:pStyle w:val="Normal"/>
        <w:spacing w:before="0" w:after="0"/>
        <w:ind w:firstLine="709"/>
        <w:contextualSpacing/>
        <w:jc w:val="both"/>
        <w:rPr/>
      </w:pPr>
      <w:bookmarkStart w:id="225" w:name="sub_501012"/>
      <w:bookmarkStart w:id="226" w:name="sub_501013"/>
      <w:bookmarkEnd w:id="225"/>
      <w:bookmarkEnd w:id="226"/>
      <w:r>
        <w:rPr>
          <w:rFonts w:eastAsia="Times New Roman" w:cs="Times New Roman" w:ascii="Times New Roman" w:hAnsi="Times New Roman"/>
          <w:sz w:val="24"/>
          <w:szCs w:val="24"/>
        </w:rPr>
        <w:t xml:space="preserve">13. Не требуется представление указанных в </w:t>
      </w:r>
      <w:hyperlink w:anchor="sub_501012">
        <w:r>
          <w:rPr>
            <w:rStyle w:val="ListLabel12"/>
            <w:rFonts w:eastAsia="Times New Roman" w:cs="Times New Roman" w:ascii="Times New Roman" w:hAnsi="Times New Roman"/>
            <w:sz w:val="24"/>
            <w:szCs w:val="24"/>
          </w:rPr>
          <w:t>части 12</w:t>
        </w:r>
      </w:hyperlink>
      <w:r>
        <w:rPr>
          <w:rFonts w:eastAsia="Times New Roman" w:cs="Times New Roman" w:ascii="Times New Roman" w:hAnsi="Times New Roman"/>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pPr>
        <w:pStyle w:val="Normal"/>
        <w:spacing w:before="0" w:after="0"/>
        <w:ind w:firstLine="709"/>
        <w:contextualSpacing/>
        <w:jc w:val="both"/>
        <w:rPr/>
      </w:pPr>
      <w:bookmarkStart w:id="227" w:name="sub_501013"/>
      <w:bookmarkStart w:id="228" w:name="sub_501014"/>
      <w:bookmarkEnd w:id="227"/>
      <w:bookmarkEnd w:id="228"/>
      <w:r>
        <w:rPr>
          <w:rFonts w:eastAsia="Times New Roman" w:cs="Times New Roman" w:ascii="Times New Roman" w:hAnsi="Times New Roman"/>
          <w:sz w:val="24"/>
          <w:szCs w:val="24"/>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6">
        <w:r>
          <w:rPr>
            <w:rStyle w:val="ListLabel12"/>
            <w:rFonts w:eastAsia="Times New Roman" w:cs="Times New Roman" w:ascii="Times New Roman" w:hAnsi="Times New Roman"/>
            <w:sz w:val="24"/>
            <w:szCs w:val="24"/>
          </w:rPr>
          <w:t>Федеральным законом</w:t>
        </w:r>
      </w:hyperlink>
      <w:r>
        <w:rPr>
          <w:rFonts w:eastAsia="Times New Roman" w:cs="Times New Roman" w:ascii="Times New Roman" w:hAnsi="Times New Roman"/>
          <w:sz w:val="24"/>
          <w:szCs w:val="24"/>
        </w:rPr>
        <w:t xml:space="preserve"> от 27 июля 2006 года № 152-ФЗ «О персональных данных».</w:t>
      </w:r>
    </w:p>
    <w:p>
      <w:pPr>
        <w:pStyle w:val="Normal"/>
        <w:spacing w:before="0" w:after="0"/>
        <w:ind w:firstLine="709"/>
        <w:contextualSpacing/>
        <w:jc w:val="both"/>
        <w:rPr/>
      </w:pPr>
      <w:bookmarkStart w:id="229" w:name="sub_501014"/>
      <w:bookmarkStart w:id="230" w:name="sub_501015"/>
      <w:bookmarkEnd w:id="229"/>
      <w:bookmarkEnd w:id="230"/>
      <w:r>
        <w:rPr>
          <w:rFonts w:eastAsia="Times New Roman" w:cs="Times New Roman" w:ascii="Times New Roman" w:hAnsi="Times New Roman"/>
          <w:sz w:val="24"/>
          <w:szCs w:val="24"/>
        </w:rPr>
        <w:t xml:space="preserve">15. Предложения и замечания, внесенные в соответствии с </w:t>
      </w:r>
      <w:hyperlink w:anchor="sub_501010">
        <w:r>
          <w:rPr>
            <w:rStyle w:val="ListLabel12"/>
            <w:rFonts w:eastAsia="Times New Roman" w:cs="Times New Roman" w:ascii="Times New Roman" w:hAnsi="Times New Roman"/>
            <w:sz w:val="24"/>
            <w:szCs w:val="24"/>
          </w:rPr>
          <w:t>частью 10</w:t>
        </w:r>
      </w:hyperlink>
      <w:r>
        <w:rPr>
          <w:rFonts w:eastAsia="Times New Roman" w:cs="Times New Roman" w:ascii="Times New Roman" w:hAnsi="Times New Roman"/>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pPr>
        <w:pStyle w:val="Normal"/>
        <w:spacing w:before="0" w:after="0"/>
        <w:ind w:firstLine="709"/>
        <w:contextualSpacing/>
        <w:jc w:val="both"/>
        <w:rPr>
          <w:rFonts w:ascii="Times New Roman" w:hAnsi="Times New Roman" w:eastAsia="Times New Roman" w:cs="Times New Roman"/>
          <w:sz w:val="24"/>
          <w:szCs w:val="24"/>
        </w:rPr>
      </w:pPr>
      <w:bookmarkStart w:id="231" w:name="sub_501015"/>
      <w:bookmarkStart w:id="232" w:name="sub_501016"/>
      <w:bookmarkEnd w:id="231"/>
      <w:bookmarkEnd w:id="232"/>
      <w:r>
        <w:rPr>
          <w:rFonts w:eastAsia="Times New Roman" w:cs="Times New Roman" w:ascii="Times New Roman" w:hAnsi="Times New Roman"/>
          <w:sz w:val="24"/>
          <w:szCs w:val="24"/>
        </w:rPr>
        <w:t xml:space="preserve">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w:t>
      </w:r>
    </w:p>
    <w:p>
      <w:pPr>
        <w:pStyle w:val="Normal"/>
        <w:spacing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и (или) помещениях органов государственной власти субъектов Российской Федерации,</w:t>
      </w:r>
    </w:p>
    <w:p>
      <w:pPr>
        <w:pStyle w:val="Normal"/>
        <w:spacing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органов местного самоуправления, подведомственных им организаций).</w:t>
      </w:r>
    </w:p>
    <w:p>
      <w:pPr>
        <w:pStyle w:val="Normal"/>
        <w:spacing w:before="0" w:after="0"/>
        <w:ind w:firstLine="709"/>
        <w:contextualSpacing/>
        <w:jc w:val="both"/>
        <w:rPr>
          <w:rFonts w:ascii="Times New Roman" w:hAnsi="Times New Roman" w:eastAsia="Times New Roman" w:cs="Times New Roman"/>
          <w:sz w:val="24"/>
          <w:szCs w:val="24"/>
        </w:rPr>
      </w:pPr>
      <w:bookmarkStart w:id="233" w:name="sub_501016"/>
      <w:bookmarkStart w:id="234" w:name="sub_501017"/>
      <w:bookmarkEnd w:id="233"/>
      <w:bookmarkEnd w:id="234"/>
      <w:r>
        <w:rPr>
          <w:rFonts w:eastAsia="Times New Roman" w:cs="Times New Roman" w:ascii="Times New Roman" w:hAnsi="Times New Roman"/>
          <w:sz w:val="24"/>
          <w:szCs w:val="24"/>
        </w:rPr>
        <w:t>17. Официальный сайт и (или) информационные системы должны обеспечивать возможность:</w:t>
      </w:r>
    </w:p>
    <w:p>
      <w:pPr>
        <w:pStyle w:val="Normal"/>
        <w:spacing w:before="0" w:after="0"/>
        <w:ind w:firstLine="709"/>
        <w:contextualSpacing/>
        <w:jc w:val="both"/>
        <w:rPr>
          <w:rFonts w:ascii="Times New Roman" w:hAnsi="Times New Roman" w:eastAsia="Times New Roman" w:cs="Times New Roman"/>
          <w:sz w:val="24"/>
          <w:szCs w:val="24"/>
        </w:rPr>
      </w:pPr>
      <w:bookmarkStart w:id="235" w:name="sub_501017"/>
      <w:bookmarkStart w:id="236" w:name="sub_501171"/>
      <w:bookmarkEnd w:id="235"/>
      <w:bookmarkEnd w:id="236"/>
      <w:r>
        <w:rPr>
          <w:rFonts w:eastAsia="Times New Roman" w:cs="Times New Roman" w:ascii="Times New Roman" w:hAnsi="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pPr>
        <w:pStyle w:val="Normal"/>
        <w:spacing w:before="0" w:after="0"/>
        <w:ind w:firstLine="709"/>
        <w:contextualSpacing/>
        <w:jc w:val="both"/>
        <w:rPr>
          <w:rFonts w:ascii="Times New Roman" w:hAnsi="Times New Roman" w:eastAsia="Times New Roman" w:cs="Times New Roman"/>
          <w:sz w:val="24"/>
          <w:szCs w:val="24"/>
        </w:rPr>
      </w:pPr>
      <w:bookmarkStart w:id="237" w:name="sub_501171"/>
      <w:bookmarkStart w:id="238" w:name="sub_501172"/>
      <w:bookmarkEnd w:id="237"/>
      <w:bookmarkEnd w:id="238"/>
      <w:r>
        <w:rPr>
          <w:rFonts w:eastAsia="Times New Roman" w:cs="Times New Roman" w:ascii="Times New Roman" w:hAnsi="Times New Roman"/>
          <w:sz w:val="24"/>
          <w:szCs w:val="24"/>
        </w:rPr>
        <w:t>2) представления информации о результатах общественных обсуждений, количестве участников общественных обсуждений.</w:t>
      </w:r>
    </w:p>
    <w:p>
      <w:pPr>
        <w:pStyle w:val="Normal"/>
        <w:spacing w:before="0" w:after="0"/>
        <w:ind w:firstLine="709"/>
        <w:contextualSpacing/>
        <w:jc w:val="both"/>
        <w:rPr>
          <w:rFonts w:ascii="Times New Roman" w:hAnsi="Times New Roman" w:eastAsia="Times New Roman" w:cs="Times New Roman"/>
          <w:sz w:val="24"/>
          <w:szCs w:val="24"/>
        </w:rPr>
      </w:pPr>
      <w:bookmarkStart w:id="239" w:name="sub_501172"/>
      <w:bookmarkStart w:id="240" w:name="sub_501018"/>
      <w:bookmarkEnd w:id="239"/>
      <w:bookmarkEnd w:id="240"/>
      <w:r>
        <w:rPr>
          <w:rFonts w:eastAsia="Times New Roman" w:cs="Times New Roman" w:ascii="Times New Roman" w:hAnsi="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pPr>
        <w:pStyle w:val="Normal"/>
        <w:spacing w:before="0" w:after="0"/>
        <w:ind w:firstLine="709"/>
        <w:contextualSpacing/>
        <w:jc w:val="both"/>
        <w:rPr>
          <w:rFonts w:ascii="Times New Roman" w:hAnsi="Times New Roman" w:eastAsia="Times New Roman" w:cs="Times New Roman"/>
          <w:sz w:val="24"/>
          <w:szCs w:val="24"/>
        </w:rPr>
      </w:pPr>
      <w:bookmarkStart w:id="241" w:name="sub_501018"/>
      <w:bookmarkStart w:id="242" w:name="sub_501181"/>
      <w:bookmarkEnd w:id="241"/>
      <w:bookmarkEnd w:id="242"/>
      <w:r>
        <w:rPr>
          <w:rFonts w:eastAsia="Times New Roman" w:cs="Times New Roman" w:ascii="Times New Roman" w:hAnsi="Times New Roman"/>
          <w:sz w:val="24"/>
          <w:szCs w:val="24"/>
        </w:rPr>
        <w:t>1) дата оформления протокола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43" w:name="sub_501181"/>
      <w:bookmarkStart w:id="244" w:name="sub_501182"/>
      <w:bookmarkEnd w:id="243"/>
      <w:bookmarkEnd w:id="244"/>
      <w:r>
        <w:rPr>
          <w:rFonts w:eastAsia="Times New Roman" w:cs="Times New Roman" w:ascii="Times New Roman" w:hAnsi="Times New Roman"/>
          <w:sz w:val="24"/>
          <w:szCs w:val="24"/>
        </w:rPr>
        <w:t>2) информация об организаторе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45" w:name="sub_501182"/>
      <w:bookmarkStart w:id="246" w:name="sub_501183"/>
      <w:bookmarkEnd w:id="245"/>
      <w:bookmarkEnd w:id="246"/>
      <w:r>
        <w:rPr>
          <w:rFonts w:eastAsia="Times New Roman" w:cs="Times New Roman" w:ascii="Times New Roman" w:hAnsi="Times New Roman"/>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pPr>
        <w:pStyle w:val="Normal"/>
        <w:spacing w:before="0" w:after="0"/>
        <w:ind w:firstLine="709"/>
        <w:contextualSpacing/>
        <w:jc w:val="both"/>
        <w:rPr>
          <w:rFonts w:ascii="Times New Roman" w:hAnsi="Times New Roman" w:eastAsia="Times New Roman" w:cs="Times New Roman"/>
          <w:sz w:val="24"/>
          <w:szCs w:val="24"/>
        </w:rPr>
      </w:pPr>
      <w:bookmarkStart w:id="247" w:name="sub_501183"/>
      <w:bookmarkStart w:id="248" w:name="sub_501184"/>
      <w:bookmarkEnd w:id="247"/>
      <w:bookmarkEnd w:id="248"/>
      <w:r>
        <w:rPr>
          <w:rFonts w:eastAsia="Times New Roman" w:cs="Times New Roman" w:ascii="Times New Roman" w:hAnsi="Times New Roman"/>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pPr>
        <w:pStyle w:val="Normal"/>
        <w:spacing w:before="0" w:after="0"/>
        <w:ind w:firstLine="709"/>
        <w:contextualSpacing/>
        <w:jc w:val="both"/>
        <w:rPr>
          <w:rFonts w:ascii="Times New Roman" w:hAnsi="Times New Roman" w:eastAsia="Times New Roman" w:cs="Times New Roman"/>
          <w:sz w:val="24"/>
          <w:szCs w:val="24"/>
        </w:rPr>
      </w:pPr>
      <w:bookmarkStart w:id="249" w:name="sub_501184"/>
      <w:bookmarkStart w:id="250" w:name="sub_501185"/>
      <w:bookmarkEnd w:id="249"/>
      <w:bookmarkEnd w:id="250"/>
      <w:r>
        <w:rPr>
          <w:rFonts w:eastAsia="Times New Roman" w:cs="Times New Roman" w:ascii="Times New Roman" w:hAnsi="Times New Roman"/>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51" w:name="sub_501185"/>
      <w:bookmarkStart w:id="252" w:name="sub_501019"/>
      <w:bookmarkEnd w:id="251"/>
      <w:bookmarkEnd w:id="252"/>
      <w:r>
        <w:rPr>
          <w:rFonts w:eastAsia="Times New Roman" w:cs="Times New Roman" w:ascii="Times New Roman" w:hAnsi="Times New Roman"/>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pPr>
        <w:pStyle w:val="Normal"/>
        <w:spacing w:before="0" w:after="0"/>
        <w:ind w:firstLine="709"/>
        <w:contextualSpacing/>
        <w:jc w:val="both"/>
        <w:rPr>
          <w:rFonts w:ascii="Times New Roman" w:hAnsi="Times New Roman" w:eastAsia="Times New Roman" w:cs="Times New Roman"/>
          <w:sz w:val="24"/>
          <w:szCs w:val="24"/>
        </w:rPr>
      </w:pPr>
      <w:bookmarkStart w:id="253" w:name="sub_501019"/>
      <w:bookmarkStart w:id="254" w:name="sub_501020"/>
      <w:bookmarkEnd w:id="253"/>
      <w:bookmarkEnd w:id="254"/>
      <w:r>
        <w:rPr>
          <w:rFonts w:eastAsia="Times New Roman" w:cs="Times New Roman" w:ascii="Times New Roman" w:hAnsi="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pPr>
        <w:pStyle w:val="Normal"/>
        <w:spacing w:before="0" w:after="0"/>
        <w:ind w:firstLine="709"/>
        <w:contextualSpacing/>
        <w:jc w:val="both"/>
        <w:rPr>
          <w:rFonts w:ascii="Times New Roman" w:hAnsi="Times New Roman" w:eastAsia="Times New Roman" w:cs="Times New Roman"/>
          <w:sz w:val="24"/>
          <w:szCs w:val="24"/>
        </w:rPr>
      </w:pPr>
      <w:bookmarkStart w:id="255" w:name="sub_501020"/>
      <w:bookmarkStart w:id="256" w:name="sub_501021"/>
      <w:bookmarkEnd w:id="255"/>
      <w:bookmarkEnd w:id="256"/>
      <w:r>
        <w:rPr>
          <w:rFonts w:eastAsia="Times New Roman" w:cs="Times New Roman" w:ascii="Times New Roman" w:hAnsi="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22. В заключении   о   результатах   общественных   обсуждений  или   публичных</w:t>
      </w:r>
    </w:p>
    <w:p>
      <w:pPr>
        <w:pStyle w:val="Normal"/>
        <w:spacing w:before="0" w:after="0"/>
        <w:contextualSpacing/>
        <w:jc w:val="both"/>
        <w:rPr>
          <w:rFonts w:ascii="Times New Roman" w:hAnsi="Times New Roman" w:eastAsia="Times New Roman" w:cs="Times New Roman"/>
          <w:sz w:val="24"/>
          <w:szCs w:val="24"/>
        </w:rPr>
      </w:pPr>
      <w:bookmarkStart w:id="257" w:name="sub_501021"/>
      <w:bookmarkStart w:id="258" w:name="sub_501022"/>
      <w:bookmarkEnd w:id="257"/>
      <w:bookmarkEnd w:id="258"/>
      <w:r>
        <w:rPr>
          <w:rFonts w:eastAsia="Times New Roman" w:cs="Times New Roman" w:ascii="Times New Roman" w:hAnsi="Times New Roman"/>
          <w:sz w:val="24"/>
          <w:szCs w:val="24"/>
        </w:rPr>
        <w:t>слушаний должны быть указаны:</w:t>
      </w:r>
    </w:p>
    <w:p>
      <w:pPr>
        <w:pStyle w:val="Normal"/>
        <w:spacing w:before="0" w:after="0"/>
        <w:ind w:firstLine="709"/>
        <w:contextualSpacing/>
        <w:jc w:val="both"/>
        <w:rPr>
          <w:rFonts w:ascii="Times New Roman" w:hAnsi="Times New Roman" w:eastAsia="Times New Roman" w:cs="Times New Roman"/>
          <w:sz w:val="24"/>
          <w:szCs w:val="24"/>
        </w:rPr>
      </w:pPr>
      <w:bookmarkStart w:id="259" w:name="sub_501022"/>
      <w:bookmarkStart w:id="260" w:name="sub_501221"/>
      <w:bookmarkEnd w:id="259"/>
      <w:bookmarkEnd w:id="260"/>
      <w:r>
        <w:rPr>
          <w:rFonts w:eastAsia="Times New Roman" w:cs="Times New Roman" w:ascii="Times New Roman" w:hAnsi="Times New Roman"/>
          <w:sz w:val="24"/>
          <w:szCs w:val="24"/>
        </w:rPr>
        <w:t>1) дата оформления заключения о результатах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61" w:name="sub_501221"/>
      <w:bookmarkStart w:id="262" w:name="sub_501222"/>
      <w:bookmarkEnd w:id="261"/>
      <w:bookmarkEnd w:id="262"/>
      <w:r>
        <w:rPr>
          <w:rFonts w:eastAsia="Times New Roman" w:cs="Times New Roman" w:ascii="Times New Roman" w:hAnsi="Times New Roman"/>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pPr>
        <w:pStyle w:val="Normal"/>
        <w:spacing w:before="0" w:after="0"/>
        <w:ind w:firstLine="709"/>
        <w:contextualSpacing/>
        <w:jc w:val="both"/>
        <w:rPr>
          <w:rFonts w:ascii="Times New Roman" w:hAnsi="Times New Roman" w:eastAsia="Times New Roman" w:cs="Times New Roman"/>
          <w:sz w:val="24"/>
          <w:szCs w:val="24"/>
        </w:rPr>
      </w:pPr>
      <w:bookmarkStart w:id="263" w:name="sub_501222"/>
      <w:bookmarkStart w:id="264" w:name="sub_501223"/>
      <w:bookmarkEnd w:id="263"/>
      <w:bookmarkEnd w:id="264"/>
      <w:r>
        <w:rPr>
          <w:rFonts w:eastAsia="Times New Roman" w:cs="Times New Roman" w:ascii="Times New Roman" w:hAnsi="Times New Roman"/>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65" w:name="sub_501223"/>
      <w:bookmarkStart w:id="266" w:name="sub_501224"/>
      <w:bookmarkEnd w:id="265"/>
      <w:bookmarkEnd w:id="266"/>
      <w:r>
        <w:rPr>
          <w:rFonts w:eastAsia="Times New Roman" w:cs="Times New Roman" w:ascii="Times New Roman" w:hAnsi="Times New Roman"/>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аргументированные рекомендации организатора общественных обсуждений или</w:t>
      </w:r>
    </w:p>
    <w:p>
      <w:pPr>
        <w:pStyle w:val="Normal"/>
        <w:spacing w:before="0" w:after="0"/>
        <w:contextualSpacing/>
        <w:jc w:val="both"/>
        <w:rPr>
          <w:rFonts w:ascii="Times New Roman" w:hAnsi="Times New Roman" w:eastAsia="Times New Roman" w:cs="Times New Roman"/>
          <w:sz w:val="24"/>
          <w:szCs w:val="24"/>
        </w:rPr>
      </w:pPr>
      <w:bookmarkStart w:id="267" w:name="sub_501224"/>
      <w:bookmarkStart w:id="268" w:name="sub_501225"/>
      <w:bookmarkEnd w:id="267"/>
      <w:bookmarkEnd w:id="268"/>
      <w:r>
        <w:rPr>
          <w:rFonts w:eastAsia="Times New Roman" w:cs="Times New Roman" w:ascii="Times New Roman" w:hAnsi="Times New Roman"/>
          <w:sz w:val="24"/>
          <w:szCs w:val="24"/>
        </w:rPr>
        <w:t>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69" w:name="sub_501225"/>
      <w:bookmarkStart w:id="270" w:name="sub_501023"/>
      <w:bookmarkEnd w:id="269"/>
      <w:bookmarkEnd w:id="270"/>
      <w:r>
        <w:rPr>
          <w:rFonts w:eastAsia="Times New Roman" w:cs="Times New Roman" w:ascii="Times New Roman" w:hAnsi="Times New Roman"/>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pPr>
        <w:pStyle w:val="Normal"/>
        <w:spacing w:before="0" w:after="0"/>
        <w:ind w:firstLine="709"/>
        <w:contextualSpacing/>
        <w:jc w:val="both"/>
        <w:rPr>
          <w:rFonts w:ascii="Times New Roman" w:hAnsi="Times New Roman" w:eastAsia="Times New Roman" w:cs="Times New Roman"/>
          <w:sz w:val="24"/>
          <w:szCs w:val="24"/>
        </w:rPr>
      </w:pPr>
      <w:bookmarkStart w:id="271" w:name="sub_501023"/>
      <w:bookmarkStart w:id="272" w:name="sub_501024"/>
      <w:bookmarkEnd w:id="271"/>
      <w:bookmarkEnd w:id="272"/>
      <w:r>
        <w:rPr>
          <w:rFonts w:eastAsia="Times New Roman" w:cs="Times New Roman" w:ascii="Times New Roman" w:hAnsi="Times New Roman"/>
          <w:sz w:val="24"/>
          <w:szCs w:val="24"/>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pPr>
        <w:pStyle w:val="Normal"/>
        <w:spacing w:before="0" w:after="0"/>
        <w:ind w:firstLine="709"/>
        <w:contextualSpacing/>
        <w:jc w:val="both"/>
        <w:rPr>
          <w:rFonts w:ascii="Times New Roman" w:hAnsi="Times New Roman" w:eastAsia="Times New Roman" w:cs="Times New Roman"/>
          <w:sz w:val="24"/>
          <w:szCs w:val="24"/>
        </w:rPr>
      </w:pPr>
      <w:bookmarkStart w:id="273" w:name="sub_501024"/>
      <w:bookmarkStart w:id="274" w:name="sub_501241"/>
      <w:bookmarkEnd w:id="273"/>
      <w:bookmarkEnd w:id="274"/>
      <w:r>
        <w:rPr>
          <w:rFonts w:eastAsia="Times New Roman" w:cs="Times New Roman" w:ascii="Times New Roman" w:hAnsi="Times New Roman"/>
          <w:sz w:val="24"/>
          <w:szCs w:val="24"/>
        </w:rPr>
        <w:t>1) порядок организации и проведения общественных обсуждений или публичных слушаний по проектам;</w:t>
      </w:r>
    </w:p>
    <w:p>
      <w:pPr>
        <w:pStyle w:val="Normal"/>
        <w:spacing w:before="0" w:after="0"/>
        <w:ind w:firstLine="709"/>
        <w:contextualSpacing/>
        <w:jc w:val="both"/>
        <w:rPr>
          <w:rFonts w:ascii="Times New Roman" w:hAnsi="Times New Roman" w:eastAsia="Times New Roman" w:cs="Times New Roman"/>
          <w:sz w:val="24"/>
          <w:szCs w:val="24"/>
        </w:rPr>
      </w:pPr>
      <w:bookmarkStart w:id="275" w:name="sub_501241"/>
      <w:bookmarkStart w:id="276" w:name="sub_501242"/>
      <w:bookmarkEnd w:id="275"/>
      <w:bookmarkEnd w:id="276"/>
      <w:r>
        <w:rPr>
          <w:rFonts w:eastAsia="Times New Roman" w:cs="Times New Roman" w:ascii="Times New Roman" w:hAnsi="Times New Roman"/>
          <w:sz w:val="24"/>
          <w:szCs w:val="24"/>
        </w:rPr>
        <w:t>2) организатор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77" w:name="sub_501242"/>
      <w:bookmarkStart w:id="278" w:name="sub_501243"/>
      <w:bookmarkEnd w:id="277"/>
      <w:bookmarkEnd w:id="278"/>
      <w:r>
        <w:rPr>
          <w:rFonts w:eastAsia="Times New Roman" w:cs="Times New Roman" w:ascii="Times New Roman" w:hAnsi="Times New Roman"/>
          <w:sz w:val="24"/>
          <w:szCs w:val="24"/>
        </w:rPr>
        <w:t>3) срок проведения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79" w:name="sub_501243"/>
      <w:bookmarkStart w:id="280" w:name="sub_501244"/>
      <w:bookmarkEnd w:id="279"/>
      <w:bookmarkEnd w:id="280"/>
      <w:r>
        <w:rPr>
          <w:rFonts w:eastAsia="Times New Roman" w:cs="Times New Roman" w:ascii="Times New Roman" w:hAnsi="Times New Roman"/>
          <w:sz w:val="24"/>
          <w:szCs w:val="24"/>
        </w:rPr>
        <w:t>4) официальный сайт и (или) информационные системы;</w:t>
        <w:tab/>
      </w:r>
    </w:p>
    <w:p>
      <w:pPr>
        <w:pStyle w:val="Normal"/>
        <w:spacing w:before="0" w:after="0"/>
        <w:ind w:firstLine="709"/>
        <w:contextualSpacing/>
        <w:jc w:val="both"/>
        <w:rPr>
          <w:rFonts w:ascii="Times New Roman" w:hAnsi="Times New Roman" w:eastAsia="Times New Roman" w:cs="Times New Roman"/>
          <w:sz w:val="24"/>
          <w:szCs w:val="24"/>
        </w:rPr>
      </w:pPr>
      <w:bookmarkStart w:id="281" w:name="sub_501244"/>
      <w:bookmarkStart w:id="282" w:name="sub_501245"/>
      <w:bookmarkEnd w:id="281"/>
      <w:bookmarkEnd w:id="282"/>
      <w:r>
        <w:rPr>
          <w:rFonts w:eastAsia="Times New Roman" w:cs="Times New Roman" w:ascii="Times New Roman" w:hAnsi="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83" w:name="sub_501245"/>
      <w:bookmarkStart w:id="284" w:name="sub_501246"/>
      <w:bookmarkEnd w:id="283"/>
      <w:bookmarkEnd w:id="284"/>
      <w:r>
        <w:rPr>
          <w:rFonts w:eastAsia="Times New Roman" w:cs="Times New Roman" w:ascii="Times New Roman" w:hAnsi="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pPr>
        <w:pStyle w:val="Normal"/>
        <w:spacing w:before="0" w:after="0"/>
        <w:ind w:firstLine="709"/>
        <w:contextualSpacing/>
        <w:jc w:val="both"/>
        <w:rPr>
          <w:rFonts w:ascii="Times New Roman" w:hAnsi="Times New Roman" w:eastAsia="Times New Roman" w:cs="Times New Roman"/>
          <w:sz w:val="24"/>
          <w:szCs w:val="24"/>
        </w:rPr>
      </w:pPr>
      <w:bookmarkStart w:id="285" w:name="sub_501246"/>
      <w:bookmarkEnd w:id="285"/>
      <w:r>
        <w:rPr>
          <w:rFonts w:eastAsia="Times New Roman" w:cs="Times New Roman" w:ascii="Times New Roman" w:hAnsi="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w:t>
      </w:r>
    </w:p>
    <w:p>
      <w:pPr>
        <w:pStyle w:val="Normal"/>
        <w:spacing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общественных обсуждениях или публичных слушаниях.</w:t>
      </w:r>
      <w:bookmarkStart w:id="286" w:name="sub_501247"/>
      <w:bookmarkEnd w:id="286"/>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25. Общественные обсуждения или публичные слушания и (или) общественные обсуждения по проектам правил землепользования и застройки и по проектам, предусматривающим внесение изменений в правила, проводятся в каждом населенном пункте муниципального образования.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26.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27. В случае, если для реализации решения о комплексном развитии территории требуется внесение изменений в генеральный план городского округа, по решению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городского округа, и по проекту документации по планировке территории, подлежащей комплексному развитию.</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GOST Type AU" w:cs="Times New Roman"/>
          <w:b/>
          <w:b/>
          <w:sz w:val="24"/>
          <w:szCs w:val="24"/>
          <w:lang w:eastAsia="ar-SA"/>
        </w:rPr>
      </w:pPr>
      <w:bookmarkStart w:id="287" w:name="_Toc148948446"/>
      <w:bookmarkStart w:id="288" w:name="_Toc89422070"/>
      <w:r>
        <w:rPr>
          <w:rFonts w:eastAsia="GOST Type AU" w:cs="Times New Roman" w:ascii="Times New Roman" w:hAnsi="Times New Roman"/>
          <w:b/>
          <w:sz w:val="24"/>
          <w:szCs w:val="24"/>
          <w:lang w:eastAsia="ar-SA"/>
        </w:rPr>
        <w:t xml:space="preserve">Глава 6. </w:t>
      </w:r>
      <w:bookmarkEnd w:id="288"/>
      <w:r>
        <w:rPr>
          <w:rFonts w:eastAsia="GOST Type AU" w:cs="Times New Roman" w:ascii="Times New Roman" w:hAnsi="Times New Roman"/>
          <w:b/>
          <w:sz w:val="24"/>
          <w:szCs w:val="24"/>
          <w:lang w:eastAsia="ar-SA"/>
        </w:rPr>
        <w:t>Положение о внесении изменений в правила землепользования и застройки</w:t>
      </w:r>
      <w:bookmarkEnd w:id="287"/>
    </w:p>
    <w:p>
      <w:pPr>
        <w:pStyle w:val="Normal"/>
        <w:spacing w:before="0" w:after="0"/>
        <w:ind w:firstLine="709"/>
        <w:contextualSpacing/>
        <w:jc w:val="both"/>
        <w:rPr>
          <w:rFonts w:ascii="Times New Roman" w:hAnsi="Times New Roman" w:eastAsia="GOST Type AU" w:cs="Times New Roman"/>
          <w:b/>
          <w:b/>
          <w:sz w:val="24"/>
          <w:szCs w:val="24"/>
          <w:lang w:eastAsia="ar-SA"/>
        </w:rPr>
      </w:pPr>
      <w:r>
        <w:rPr>
          <w:rFonts w:eastAsia="GOST Type AU" w:cs="Times New Roman" w:ascii="Times New Roman" w:hAnsi="Times New Roman"/>
          <w:b/>
          <w:sz w:val="24"/>
          <w:szCs w:val="24"/>
          <w:lang w:eastAsia="ar-SA"/>
        </w:rPr>
      </w:r>
    </w:p>
    <w:p>
      <w:pPr>
        <w:pStyle w:val="Normal"/>
        <w:spacing w:before="0" w:after="0"/>
        <w:ind w:firstLine="709"/>
        <w:contextualSpacing/>
        <w:jc w:val="both"/>
        <w:rPr>
          <w:rFonts w:ascii="Times New Roman" w:hAnsi="Times New Roman" w:eastAsia="Times New Roman" w:cs="Times New Roman"/>
          <w:b/>
          <w:b/>
          <w:sz w:val="24"/>
          <w:szCs w:val="24"/>
        </w:rPr>
      </w:pPr>
      <w:bookmarkStart w:id="289" w:name="_Toc148948447"/>
      <w:bookmarkStart w:id="290" w:name="_Toc89422071"/>
      <w:bookmarkStart w:id="291" w:name="_Toc465786394"/>
      <w:bookmarkStart w:id="292" w:name="_Toc427840973"/>
      <w:bookmarkStart w:id="293" w:name="_Toc427840791"/>
      <w:bookmarkStart w:id="294" w:name="_Toc208205281"/>
      <w:bookmarkStart w:id="295" w:name="_Toc200537110"/>
      <w:bookmarkStart w:id="296" w:name="_Toc180470356"/>
      <w:r>
        <w:rPr>
          <w:rFonts w:eastAsia="Times New Roman" w:cs="Times New Roman" w:ascii="Times New Roman" w:hAnsi="Times New Roman"/>
          <w:b/>
          <w:sz w:val="24"/>
          <w:szCs w:val="24"/>
        </w:rPr>
        <w:t xml:space="preserve">Статья 16. </w:t>
      </w:r>
      <w:bookmarkEnd w:id="290"/>
      <w:bookmarkEnd w:id="291"/>
      <w:bookmarkEnd w:id="292"/>
      <w:bookmarkEnd w:id="293"/>
      <w:bookmarkEnd w:id="294"/>
      <w:bookmarkEnd w:id="295"/>
      <w:bookmarkEnd w:id="296"/>
      <w:r>
        <w:rPr>
          <w:rFonts w:eastAsia="Times New Roman" w:cs="Times New Roman" w:ascii="Times New Roman" w:hAnsi="Times New Roman"/>
          <w:b/>
          <w:sz w:val="24"/>
          <w:szCs w:val="24"/>
        </w:rPr>
        <w:t>Порядок внесения изменений в правила землепользования и застройки</w:t>
      </w:r>
      <w:bookmarkEnd w:id="289"/>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Изменениями настоящих Правил считаются любые изменения текста Правил, Карты градостроительного зонирования Татарско-Тавлинского сельского поселения Лямбирского муниципального района, либо градостроительных регламентов.</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Основаниями для рассмотрения Администрацией вопроса о внесении изменений в настоящие Правила являются: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 несоответствие настоящих Правил Генеральному плану, </w:t>
      </w:r>
      <w:r>
        <w:rPr>
          <w:rFonts w:eastAsia="Times New Roman" w:cs="Times New Roman" w:ascii="Times New Roman" w:hAnsi="Times New Roman"/>
          <w:color w:val="000000"/>
          <w:sz w:val="24"/>
          <w:szCs w:val="24"/>
        </w:rPr>
        <w:t>схеме территориального планирования муниципального района,</w:t>
      </w:r>
      <w:r>
        <w:rPr>
          <w:rFonts w:eastAsia="Times New Roman" w:cs="Times New Roman" w:ascii="Times New Roman" w:hAnsi="Times New Roman"/>
          <w:sz w:val="24"/>
          <w:szCs w:val="24"/>
        </w:rPr>
        <w:t xml:space="preserve"> возникшее в результате внесения изменений в Генеральный план </w:t>
      </w:r>
      <w:r>
        <w:rPr>
          <w:rFonts w:eastAsia="Times New Roman" w:cs="Times New Roman" w:ascii="Times New Roman" w:hAnsi="Times New Roman"/>
          <w:color w:val="000000"/>
          <w:sz w:val="24"/>
          <w:szCs w:val="24"/>
        </w:rPr>
        <w:t>или схему территориального планирования муниципального района</w:t>
      </w:r>
      <w:r>
        <w:rPr>
          <w:rFonts w:eastAsia="Times New Roman" w:cs="Times New Roman" w:ascii="Times New Roman" w:hAnsi="Times New Roman"/>
          <w:sz w:val="24"/>
          <w:szCs w:val="24"/>
        </w:rPr>
        <w:t>;</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поступление предложений об изменении границ территориальных зон, изменении градостроительных регламентов;</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pPr>
        <w:pStyle w:val="Normal"/>
        <w:spacing w:before="0" w:after="0"/>
        <w:ind w:firstLine="709"/>
        <w:contextualSpacing/>
        <w:jc w:val="both"/>
        <w:rPr>
          <w:rFonts w:ascii="Times New Roman" w:hAnsi="Times New Roman" w:eastAsia="Times New Roman" w:cs="Times New Roman"/>
          <w:sz w:val="24"/>
          <w:szCs w:val="24"/>
        </w:rPr>
      </w:pPr>
      <w:bookmarkStart w:id="297" w:name="dst2457"/>
      <w:bookmarkEnd w:id="297"/>
      <w:r>
        <w:rPr>
          <w:rFonts w:eastAsia="Times New Roman" w:cs="Times New Roman" w:ascii="Times New Roman" w:hAnsi="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pPr>
        <w:pStyle w:val="Normal"/>
        <w:spacing w:before="0" w:after="0"/>
        <w:ind w:firstLine="709"/>
        <w:contextualSpacing/>
        <w:jc w:val="both"/>
        <w:rPr>
          <w:rFonts w:ascii="Times New Roman" w:hAnsi="Times New Roman" w:eastAsia="Times New Roman" w:cs="Times New Roman"/>
          <w:sz w:val="24"/>
          <w:szCs w:val="24"/>
        </w:rPr>
      </w:pPr>
      <w:bookmarkStart w:id="298" w:name="dst2458"/>
      <w:bookmarkEnd w:id="298"/>
      <w:r>
        <w:rPr>
          <w:rFonts w:eastAsia="Times New Roman" w:cs="Times New Roman" w:ascii="Times New Roman" w:hAnsi="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6) принятие решения о комплексном развитии территории.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 обнаружение мест захоронений погибших при защите Отечества, расположенных в границах муниципальных образований.</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3. Предложения о внесении изменений в настоящие Правила направляются </w:t>
      </w:r>
      <w:r>
        <w:rPr>
          <w:rFonts w:eastAsia="Times New Roman" w:cs="Times New Roman" w:ascii="Times New Roman" w:hAnsi="Times New Roman"/>
          <w:color w:val="000000"/>
          <w:sz w:val="24"/>
          <w:szCs w:val="24"/>
        </w:rPr>
        <w:t>в комиссию:</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органами исполнительной власти Республики Мордовия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3.1. В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pPr>
        <w:pStyle w:val="Normal"/>
        <w:spacing w:before="0" w:after="0"/>
        <w:ind w:firstLine="709"/>
        <w:contextualSpacing/>
        <w:jc w:val="both"/>
        <w:rPr/>
      </w:pPr>
      <w:r>
        <w:rPr>
          <w:rFonts w:eastAsia="Times New Roman" w:cs="Times New Roman" w:ascii="Times New Roman" w:hAnsi="Times New Roman"/>
          <w:color w:val="000000"/>
          <w:sz w:val="24"/>
          <w:szCs w:val="24"/>
        </w:rPr>
        <w:t xml:space="preserve">3.2. В случае, предусмотренном </w:t>
      </w:r>
      <w:r>
        <w:fldChar w:fldCharType="begin"/>
      </w:r>
      <w:r>
        <w:rPr>
          <w:rStyle w:val="ListLabel13"/>
          <w:sz w:val="24"/>
          <w:szCs w:val="24"/>
          <w:rFonts w:eastAsia="Times New Roman" w:cs="Times New Roman" w:ascii="Times New Roman" w:hAnsi="Times New Roman"/>
        </w:rPr>
        <w:instrText> HYPERLINK "http://ivo.garant.ru/" \l "/document/12138258/entry/3331"</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частью 3.1</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pPr>
        <w:pStyle w:val="Normal"/>
        <w:spacing w:before="0" w:after="0"/>
        <w:ind w:firstLine="709"/>
        <w:contextualSpacing/>
        <w:jc w:val="both"/>
        <w:rPr/>
      </w:pPr>
      <w:r>
        <w:fldChar w:fldCharType="begin"/>
      </w:r>
      <w:r>
        <w:rPr>
          <w:rStyle w:val="ListLabel13"/>
          <w:sz w:val="24"/>
          <w:szCs w:val="24"/>
          <w:rFonts w:eastAsia="Times New Roman" w:cs="Times New Roman" w:ascii="Times New Roman" w:hAnsi="Times New Roman"/>
        </w:rPr>
        <w:instrText> HYPERLINK "http://ivo.garant.ru/" \l "/document/72005510/entry/26044"</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3.3.</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В целях внесения изменений в правила землепользования и застройки в случаях, предусмотренных </w:t>
      </w:r>
      <w:r>
        <w:fldChar w:fldCharType="begin"/>
      </w:r>
      <w:r>
        <w:rPr>
          <w:rStyle w:val="ListLabel13"/>
          <w:sz w:val="24"/>
          <w:szCs w:val="24"/>
          <w:rFonts w:eastAsia="Times New Roman" w:cs="Times New Roman" w:ascii="Times New Roman" w:hAnsi="Times New Roman"/>
        </w:rPr>
        <w:instrText> HYPERLINK "http://ivo.garant.ru/" \l "/document/12138258/entry/33023"</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пунктами 3 - 6 части 2</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и </w:t>
      </w:r>
      <w:r>
        <w:fldChar w:fldCharType="begin"/>
      </w:r>
      <w:r>
        <w:rPr>
          <w:rStyle w:val="ListLabel13"/>
          <w:sz w:val="24"/>
          <w:szCs w:val="24"/>
          <w:rFonts w:eastAsia="Times New Roman" w:cs="Times New Roman" w:ascii="Times New Roman" w:hAnsi="Times New Roman"/>
        </w:rPr>
        <w:instrText> HYPERLINK "http://ivo.garant.ru/" \l "/document/12138258/entry/3331"</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частью 3.1</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r>
        <w:fldChar w:fldCharType="begin"/>
      </w:r>
      <w:r>
        <w:rPr>
          <w:rStyle w:val="ListLabel13"/>
          <w:sz w:val="24"/>
          <w:szCs w:val="24"/>
          <w:rFonts w:eastAsia="Times New Roman" w:cs="Times New Roman" w:ascii="Times New Roman" w:hAnsi="Times New Roman"/>
        </w:rPr>
        <w:instrText> HYPERLINK "http://ivo.garant.ru/" \l "/document/12138258/entry/3304"</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частью 4</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заключения комиссии не требуются.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Предложение о внесении изменений в настоящие Правила направляется в письменной форме в Комиссию.</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Комиссия в течение </w:t>
      </w:r>
      <w:r>
        <w:rPr>
          <w:rFonts w:eastAsia="Times New Roman" w:cs="Times New Roman" w:ascii="Times New Roman" w:hAnsi="Times New Roman"/>
          <w:color w:val="000000"/>
          <w:sz w:val="24"/>
          <w:szCs w:val="24"/>
        </w:rPr>
        <w:t>25</w:t>
      </w:r>
      <w:r>
        <w:rPr>
          <w:rFonts w:eastAsia="Times New Roman" w:cs="Times New Roman" w:ascii="Times New Roman" w:hAnsi="Times New Roman"/>
          <w:sz w:val="24"/>
          <w:szCs w:val="24"/>
        </w:rPr>
        <w:t xml:space="preserve">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муниципального образования.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sz w:val="24"/>
          <w:szCs w:val="24"/>
        </w:rPr>
        <w:t>5.</w:t>
      </w:r>
      <w:r>
        <w:rPr>
          <w:rFonts w:eastAsia="Times New Roman" w:cs="Times New Roman" w:ascii="Times New Roman" w:hAnsi="Times New Roman"/>
          <w:color w:val="22272F"/>
          <w:sz w:val="24"/>
          <w:szCs w:val="24"/>
          <w:shd w:fill="FFFFFF" w:val="clear"/>
        </w:rPr>
        <w:t xml:space="preserve"> </w:t>
      </w:r>
      <w:r>
        <w:rPr>
          <w:rFonts w:eastAsia="Times New Roman" w:cs="Times New Roman" w:ascii="Times New Roman" w:hAnsi="Times New Roman"/>
          <w:color w:val="000000"/>
          <w:sz w:val="24"/>
          <w:szCs w:val="24"/>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pPr>
        <w:pStyle w:val="Normal"/>
        <w:spacing w:before="0" w:after="0"/>
        <w:ind w:firstLine="709"/>
        <w:contextualSpacing/>
        <w:jc w:val="both"/>
        <w:rPr/>
      </w:pPr>
      <w:r>
        <w:rPr>
          <w:rFonts w:eastAsia="Times New Roman" w:cs="Times New Roman" w:ascii="Times New Roman" w:hAnsi="Times New Roman"/>
          <w:color w:val="000000"/>
          <w:sz w:val="24"/>
          <w:szCs w:val="24"/>
        </w:rPr>
        <w:t xml:space="preserve">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r>
        <w:fldChar w:fldCharType="begin"/>
      </w:r>
      <w:r>
        <w:rPr>
          <w:rStyle w:val="ListLabel13"/>
          <w:sz w:val="24"/>
          <w:szCs w:val="24"/>
          <w:rFonts w:eastAsia="Times New Roman" w:cs="Times New Roman" w:ascii="Times New Roman" w:hAnsi="Times New Roman"/>
        </w:rPr>
        <w:instrText> HYPERLINK "http://ivo.garant.ru/" \l "/document/12138258/entry/33211"</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пункте 1.1 части 2</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Со дня поступления в орган местного самоуправления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указанный выше,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pPr>
        <w:pStyle w:val="Normal"/>
        <w:spacing w:before="0" w:after="0"/>
        <w:ind w:firstLine="709"/>
        <w:contextualSpacing/>
        <w:jc w:val="both"/>
        <w:rPr/>
      </w:pPr>
      <w:r>
        <w:fldChar w:fldCharType="begin"/>
      </w:r>
      <w:r>
        <w:rPr>
          <w:rStyle w:val="ListLabel13"/>
          <w:sz w:val="24"/>
          <w:szCs w:val="24"/>
          <w:rFonts w:eastAsia="Times New Roman" w:cs="Times New Roman" w:ascii="Times New Roman" w:hAnsi="Times New Roman"/>
        </w:rPr>
        <w:instrText> HYPERLINK "http://ivo.garant.ru/" \l "/document/72005510/entry/26044"</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8.</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В случаях, предусмотренных </w:t>
      </w:r>
      <w:r>
        <w:fldChar w:fldCharType="begin"/>
      </w:r>
      <w:r>
        <w:rPr>
          <w:rStyle w:val="ListLabel13"/>
          <w:sz w:val="24"/>
          <w:szCs w:val="24"/>
          <w:rFonts w:eastAsia="Times New Roman" w:cs="Times New Roman" w:ascii="Times New Roman" w:hAnsi="Times New Roman"/>
        </w:rPr>
        <w:instrText> HYPERLINK "http://ivo.garant.ru/" \l "/document/12138258/entry/33023"</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пунктами 3 - 5 части 2</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pPr>
        <w:pStyle w:val="Normal"/>
        <w:spacing w:before="0" w:after="0"/>
        <w:ind w:firstLine="709"/>
        <w:contextualSpacing/>
        <w:jc w:val="both"/>
        <w:rPr/>
      </w:pPr>
      <w:r>
        <w:fldChar w:fldCharType="begin"/>
      </w:r>
      <w:r>
        <w:rPr>
          <w:rStyle w:val="ListLabel13"/>
          <w:sz w:val="24"/>
          <w:szCs w:val="24"/>
          <w:rFonts w:eastAsia="Times New Roman" w:cs="Times New Roman" w:ascii="Times New Roman" w:hAnsi="Times New Roman"/>
        </w:rPr>
        <w:instrText> HYPERLINK "http://ivo.garant.ru/" \l "/document/72005510/entry/26044"</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9.</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В случае поступления требования, предусмотренного </w:t>
      </w:r>
      <w:r>
        <w:fldChar w:fldCharType="begin"/>
      </w:r>
      <w:r>
        <w:rPr>
          <w:rStyle w:val="ListLabel14"/>
          <w:sz w:val="24"/>
          <w:u w:val="single"/>
          <w:szCs w:val="24"/>
          <w:rFonts w:eastAsia="Times New Roman" w:cs="Times New Roman" w:ascii="Times New Roman" w:hAnsi="Times New Roman"/>
        </w:rPr>
        <w:instrText> HYPERLINK "http://ivo.garant.ru/" \l "/document/12138258/entry/3308"</w:instrText>
      </w:r>
      <w:r>
        <w:rPr>
          <w:rStyle w:val="ListLabel14"/>
          <w:sz w:val="24"/>
          <w:u w:val="single"/>
          <w:szCs w:val="24"/>
          <w:rFonts w:eastAsia="Times New Roman" w:cs="Times New Roman" w:ascii="Times New Roman" w:hAnsi="Times New Roman"/>
        </w:rPr>
        <w:fldChar w:fldCharType="separate"/>
      </w:r>
      <w:r>
        <w:rPr>
          <w:rStyle w:val="ListLabel14"/>
          <w:rFonts w:eastAsia="Times New Roman" w:cs="Times New Roman" w:ascii="Times New Roman" w:hAnsi="Times New Roman"/>
          <w:color w:val="000000"/>
          <w:sz w:val="24"/>
          <w:szCs w:val="24"/>
          <w:u w:val="single"/>
        </w:rPr>
        <w:t>частью 8</w:t>
      </w:r>
      <w:r>
        <w:rPr>
          <w:rStyle w:val="ListLabel14"/>
          <w:sz w:val="24"/>
          <w:u w:val="single"/>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r>
        <w:fldChar w:fldCharType="begin"/>
      </w:r>
      <w:r>
        <w:rPr>
          <w:rStyle w:val="ListLabel13"/>
          <w:sz w:val="24"/>
          <w:szCs w:val="24"/>
          <w:rFonts w:eastAsia="Times New Roman" w:cs="Times New Roman" w:ascii="Times New Roman" w:hAnsi="Times New Roman"/>
        </w:rPr>
        <w:instrText> HYPERLINK "http://ivo.garant.ru/" \l "/document/12138258/entry/33023"</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пунктами 3 - 5 части 2</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r>
        <w:fldChar w:fldCharType="begin"/>
      </w:r>
      <w:r>
        <w:rPr>
          <w:rStyle w:val="ListLabel13"/>
          <w:sz w:val="24"/>
          <w:szCs w:val="24"/>
          <w:rFonts w:eastAsia="Times New Roman" w:cs="Times New Roman" w:ascii="Times New Roman" w:hAnsi="Times New Roman"/>
        </w:rPr>
        <w:instrText> HYPERLINK "http://ivo.garant.ru/" \l "/document/12138258/entry/3308"</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частью 8</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не требуется.</w:t>
      </w:r>
    </w:p>
    <w:p>
      <w:pPr>
        <w:pStyle w:val="Normal"/>
        <w:spacing w:before="0" w:after="0"/>
        <w:ind w:firstLine="709"/>
        <w:contextualSpacing/>
        <w:jc w:val="both"/>
        <w:rPr/>
      </w:pPr>
      <w:r>
        <w:fldChar w:fldCharType="begin"/>
      </w:r>
      <w:r>
        <w:rPr>
          <w:rStyle w:val="ListLabel13"/>
          <w:sz w:val="24"/>
          <w:szCs w:val="24"/>
          <w:rFonts w:eastAsia="Times New Roman" w:cs="Times New Roman" w:ascii="Times New Roman" w:hAnsi="Times New Roman"/>
        </w:rPr>
        <w:instrText> HYPERLINK "http://ivo.garant.ru/" \l "/document/72005510/entry/26044"</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10.</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Срок уточнения правил землепользования и застройки в соответствии с </w:t>
      </w:r>
      <w:r>
        <w:fldChar w:fldCharType="begin"/>
      </w:r>
      <w:r>
        <w:rPr>
          <w:rStyle w:val="ListLabel13"/>
          <w:sz w:val="24"/>
          <w:szCs w:val="24"/>
          <w:rFonts w:eastAsia="Times New Roman" w:cs="Times New Roman" w:ascii="Times New Roman" w:hAnsi="Times New Roman"/>
        </w:rPr>
        <w:instrText> HYPERLINK "http://ivo.garant.ru/" \l "/document/12138258/entry/3309"</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частью 9</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fldChar w:fldCharType="begin"/>
      </w:r>
      <w:r>
        <w:rPr>
          <w:rStyle w:val="ListLabel13"/>
          <w:sz w:val="24"/>
          <w:szCs w:val="24"/>
          <w:rFonts w:eastAsia="Times New Roman" w:cs="Times New Roman" w:ascii="Times New Roman" w:hAnsi="Times New Roman"/>
        </w:rPr>
        <w:instrText> HYPERLINK "http://ivo.garant.ru/" \l "/document/12138258/entry/3308"</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частью 8</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r>
        <w:fldChar w:fldCharType="begin"/>
      </w:r>
      <w:r>
        <w:rPr>
          <w:rStyle w:val="ListLabel13"/>
          <w:sz w:val="24"/>
          <w:szCs w:val="24"/>
          <w:rFonts w:eastAsia="Times New Roman" w:cs="Times New Roman" w:ascii="Times New Roman" w:hAnsi="Times New Roman"/>
        </w:rPr>
        <w:instrText> HYPERLINK "http://ivo.garant.ru/" \l "/document/12138258/entry/33023"</w:instrText>
      </w:r>
      <w:r>
        <w:rPr>
          <w:rStyle w:val="ListLabel13"/>
          <w:sz w:val="24"/>
          <w:szCs w:val="24"/>
          <w:rFonts w:eastAsia="Times New Roman" w:cs="Times New Roman" w:ascii="Times New Roman" w:hAnsi="Times New Roman"/>
        </w:rPr>
        <w:fldChar w:fldCharType="separate"/>
      </w:r>
      <w:r>
        <w:rPr>
          <w:rStyle w:val="ListLabel13"/>
          <w:rFonts w:eastAsia="Times New Roman" w:cs="Times New Roman" w:ascii="Times New Roman" w:hAnsi="Times New Roman"/>
          <w:color w:val="000000"/>
          <w:sz w:val="24"/>
          <w:szCs w:val="24"/>
        </w:rPr>
        <w:t>пунктами 3 - 5 части 2</w:t>
      </w:r>
      <w:r>
        <w:rPr>
          <w:rStyle w:val="ListLabel13"/>
          <w:sz w:val="24"/>
          <w:szCs w:val="24"/>
          <w:rFonts w:eastAsia="Times New Roman" w:cs="Times New Roman" w:ascii="Times New Roman" w:hAnsi="Times New Roman"/>
        </w:rPr>
        <w:fldChar w:fldCharType="end"/>
      </w:r>
      <w:r>
        <w:rPr>
          <w:rFonts w:eastAsia="Times New Roman" w:cs="Times New Roman" w:ascii="Times New Roman" w:hAnsi="Times New Roman"/>
          <w:color w:val="000000"/>
          <w:sz w:val="24"/>
          <w:szCs w:val="24"/>
        </w:rPr>
        <w:t xml:space="preserve"> настоящей статьи оснований для внесения изменений в правила землепользования и застройки.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299" w:name="_Toc148948448"/>
      <w:bookmarkStart w:id="300" w:name="_Toc147915952"/>
      <w:r>
        <w:rPr>
          <w:rFonts w:eastAsia="Times New Roman" w:cs="Times New Roman" w:ascii="Times New Roman" w:hAnsi="Times New Roman"/>
          <w:b/>
          <w:sz w:val="24"/>
          <w:szCs w:val="24"/>
        </w:rPr>
        <w:t>Статья 16.1. Порядок подготовки проекта внесения изменений в Правила землепользования и застройки</w:t>
      </w:r>
      <w:bookmarkEnd w:id="299"/>
      <w:bookmarkEnd w:id="300"/>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Подготовка проекта внесения изменений в правила землепользования и застройки может осуществляться применительно ко всем территориям муниципального образования, а также к частям муниципального образования с последующим внесением в правила землепользования и застройки изменений, относящихся к другим частям территорий муниципального образования.</w:t>
      </w:r>
    </w:p>
    <w:p>
      <w:pPr>
        <w:pStyle w:val="Normal"/>
        <w:spacing w:before="0" w:after="0"/>
        <w:ind w:firstLine="709"/>
        <w:contextualSpacing/>
        <w:jc w:val="both"/>
        <w:rPr/>
      </w:pPr>
      <w:r>
        <w:rPr>
          <w:rFonts w:eastAsia="Times New Roman" w:cs="Times New Roman" w:ascii="Times New Roman" w:hAnsi="Times New Roman"/>
          <w:sz w:val="24"/>
          <w:szCs w:val="24"/>
        </w:rPr>
        <w:t xml:space="preserve">2. В случае, если в соответствии со </w:t>
      </w:r>
      <w:hyperlink r:id="rId7">
        <w:r>
          <w:rPr>
            <w:rStyle w:val="ListLabel12"/>
            <w:rFonts w:eastAsia="Times New Roman" w:cs="Times New Roman" w:ascii="Times New Roman" w:hAnsi="Times New Roman"/>
            <w:sz w:val="24"/>
            <w:szCs w:val="24"/>
          </w:rPr>
          <w:t>статьей 28.1</w:t>
        </w:r>
      </w:hyperlink>
      <w:r>
        <w:rPr>
          <w:rFonts w:eastAsia="Times New Roman" w:cs="Times New Roman" w:ascii="Times New Roman" w:hAnsi="Times New Roman"/>
          <w:sz w:val="24"/>
          <w:szCs w:val="24"/>
        </w:rPr>
        <w:t xml:space="preserve"> Градостроительного  Кодекса утвержден единый документ, в том числе применительно к отдельным населенным пунктам, входящим в состав муниципального образования, частям населенного пункта, подготовка и утверждение проекта внесения изменений в правила землепользования и застройки муниципального образования,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сельского поселения, в том числе применительно к территориям указанных населенных пунктов, их частям, подлежат признанию утратившими силу.</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Подготовка проекта внесения изменений в правила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внесения изменений в правила землепользования и застройки с целью приведения их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3.1. При подготовке проекта внесения изменений в правила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муниципального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Применительно к части территории муниципального образования подготовка проекта внесения изменений в правила землепользования и застройки может осуществляться при отсутствии генерального плана муниципального образования.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Решение о подготовке проекта внесения изменений в правила землепользования и застройки принимается главой муниципального образования с установлением этапов градостроительного зонирования применительно ко всем территориям сельского поселения, либо к различным частям территорий муниципального образования (в случае подготовки проекта правил землепользования и застройки применительно к частям территорий муниципального образования), порядка и сроков проведения работ по подготовке проекта внесения изменений в правила землепользования и застройки, иных положений, касающихся организации указанных работ.</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6. Одновременно с принятием решения о подготовке проекта правил землепользования и застройки главой муниципального образования утверждаются состав и порядок деятельности комиссии по подготовке проекта внесения изменений в правила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pPr>
        <w:pStyle w:val="Normal"/>
        <w:spacing w:before="0" w:after="0"/>
        <w:ind w:firstLine="709"/>
        <w:contextualSpacing/>
        <w:jc w:val="both"/>
        <w:rPr>
          <w:rFonts w:ascii="Times New Roman" w:hAnsi="Times New Roman" w:eastAsia="Times New Roman" w:cs="Times New Roman"/>
          <w:sz w:val="24"/>
          <w:szCs w:val="24"/>
        </w:rPr>
      </w:pPr>
      <w:bookmarkStart w:id="301" w:name="p15"/>
      <w:bookmarkEnd w:id="301"/>
      <w:r>
        <w:rPr>
          <w:rFonts w:eastAsia="Times New Roman" w:cs="Times New Roman" w:ascii="Times New Roman" w:hAnsi="Times New Roman"/>
          <w:sz w:val="24"/>
          <w:szCs w:val="24"/>
        </w:rPr>
        <w:t>7. Глава муниципального образования не позднее чем по истечении десяти дней с даты принятия решения о подготовке проекта внесения изменений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8. В указанном в </w:t>
      </w:r>
      <w:r>
        <w:rPr>
          <w:rFonts w:eastAsia="Times New Roman" w:cs="Times New Roman" w:ascii="Times New Roman" w:hAnsi="Times New Roman"/>
          <w:color w:val="000000"/>
          <w:sz w:val="24"/>
          <w:szCs w:val="24"/>
        </w:rPr>
        <w:t xml:space="preserve">части 7 </w:t>
      </w:r>
      <w:r>
        <w:rPr>
          <w:rFonts w:eastAsia="Times New Roman" w:cs="Times New Roman" w:ascii="Times New Roman" w:hAnsi="Times New Roman"/>
          <w:sz w:val="24"/>
          <w:szCs w:val="24"/>
        </w:rPr>
        <w:t>настоящей статьи сообщении о принятии решения о подготовке проекта внесения изменений в правила землепользования и застройки указываются: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состав и порядок деятельности комиссии;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последовательность градостроительного зонирования применительно к территориям муниципального образования, либо применительно к различным муниципального образования (в случае подготовки проекта внесения изменений в правила землепользования и застройки применительно к частям территорий муниципального образования);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3) порядок и сроки проведения работ по подготовке проекта внесения изменений в </w:t>
      </w:r>
    </w:p>
    <w:p>
      <w:pPr>
        <w:pStyle w:val="Normal"/>
        <w:spacing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правила землепользования и застройки;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порядок направления в комиссию предложений заинтересованных лиц по подготовке проекта внесения изменений в правила землепользования и застройки;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иные вопросы организации работ.</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8.1.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r>
        <w:rPr>
          <w:rFonts w:eastAsia="Times New Roman" w:cs="Times New Roman" w:ascii="Times New Roman" w:hAnsi="Times New Roman"/>
          <w:color w:val="000000"/>
          <w:sz w:val="24"/>
          <w:szCs w:val="24"/>
        </w:rPr>
        <w:t>законодательством</w:t>
      </w:r>
      <w:r>
        <w:rPr>
          <w:rFonts w:eastAsia="Times New Roman" w:cs="Times New Roman" w:ascii="Times New Roman" w:hAnsi="Times New Roman"/>
          <w:sz w:val="24"/>
          <w:szCs w:val="24"/>
        </w:rPr>
        <w:t xml:space="preserve">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r>
        <w:rPr>
          <w:rFonts w:eastAsia="Times New Roman" w:cs="Times New Roman" w:ascii="Times New Roman" w:hAnsi="Times New Roman"/>
          <w:color w:val="000000"/>
          <w:sz w:val="24"/>
          <w:szCs w:val="24"/>
        </w:rPr>
        <w:t>порядке</w:t>
      </w:r>
      <w:r>
        <w:rPr>
          <w:rFonts w:eastAsia="Times New Roman" w:cs="Times New Roman" w:ascii="Times New Roman" w:hAnsi="Times New Roman"/>
          <w:sz w:val="24"/>
          <w:szCs w:val="24"/>
        </w:rPr>
        <w:t>, установленном Правительством Российской Федерации.</w:t>
      </w:r>
    </w:p>
    <w:p>
      <w:pPr>
        <w:pStyle w:val="Normal"/>
        <w:spacing w:before="0" w:after="0"/>
        <w:ind w:firstLine="709"/>
        <w:contextualSpacing/>
        <w:jc w:val="both"/>
        <w:rPr>
          <w:rFonts w:ascii="Times New Roman" w:hAnsi="Times New Roman" w:eastAsia="Times New Roman" w:cs="Times New Roman"/>
          <w:sz w:val="24"/>
          <w:szCs w:val="24"/>
        </w:rPr>
      </w:pPr>
      <w:bookmarkStart w:id="302" w:name="p31"/>
      <w:bookmarkEnd w:id="302"/>
      <w:r>
        <w:rPr>
          <w:rFonts w:eastAsia="Times New Roman" w:cs="Times New Roman" w:ascii="Times New Roman" w:hAnsi="Times New Roman"/>
          <w:sz w:val="24"/>
          <w:szCs w:val="24"/>
        </w:rPr>
        <w:t>9. Орган местного самоуправления осуществляет проверку проекта внесения изменений в правила землепользования и застройки, представленного комиссией, на соответствие требованиям технических регламентов, генеральному плану муниципального образования,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субъектов Российской Федерации.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10. По результатам указанной в </w:t>
      </w:r>
      <w:r>
        <w:rPr>
          <w:rFonts w:eastAsia="Times New Roman" w:cs="Times New Roman" w:ascii="Times New Roman" w:hAnsi="Times New Roman"/>
          <w:color w:val="000000"/>
          <w:sz w:val="24"/>
          <w:szCs w:val="24"/>
        </w:rPr>
        <w:t xml:space="preserve">части 9 </w:t>
      </w:r>
      <w:r>
        <w:rPr>
          <w:rFonts w:eastAsia="Times New Roman" w:cs="Times New Roman" w:ascii="Times New Roman" w:hAnsi="Times New Roman"/>
          <w:sz w:val="24"/>
          <w:szCs w:val="24"/>
        </w:rPr>
        <w:t xml:space="preserve">настоящей статьи проверки орган местного самоуправления направляет проект внесения изменений в правила землепользования и застройки главе муниципального образования или в случае обнаружения его несоответствия требованиям и документам, указанным в </w:t>
      </w:r>
      <w:r>
        <w:rPr>
          <w:rFonts w:eastAsia="Times New Roman" w:cs="Times New Roman" w:ascii="Times New Roman" w:hAnsi="Times New Roman"/>
          <w:color w:val="000000"/>
          <w:sz w:val="24"/>
          <w:szCs w:val="24"/>
        </w:rPr>
        <w:t xml:space="preserve">части 9 </w:t>
      </w:r>
      <w:r>
        <w:rPr>
          <w:rFonts w:eastAsia="Times New Roman" w:cs="Times New Roman" w:ascii="Times New Roman" w:hAnsi="Times New Roman"/>
          <w:sz w:val="24"/>
          <w:szCs w:val="24"/>
        </w:rPr>
        <w:t>настоящей статьи, в комиссию на доработку.</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 Глава муниципального образования при получении от органа местного самоуправления проекта внесения изменений в правила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 главой 5 настоящих правил и с </w:t>
      </w:r>
      <w:r>
        <w:rPr>
          <w:rFonts w:eastAsia="Times New Roman" w:cs="Times New Roman" w:ascii="Times New Roman" w:hAnsi="Times New Roman"/>
          <w:color w:val="000000"/>
          <w:sz w:val="24"/>
          <w:szCs w:val="24"/>
        </w:rPr>
        <w:t xml:space="preserve">частями 13 </w:t>
      </w:r>
      <w:r>
        <w:rPr>
          <w:rFonts w:eastAsia="Times New Roman" w:cs="Times New Roman" w:ascii="Times New Roman" w:hAnsi="Times New Roman"/>
          <w:sz w:val="24"/>
          <w:szCs w:val="24"/>
        </w:rPr>
        <w:t>и</w:t>
      </w:r>
      <w:r>
        <w:rPr>
          <w:rFonts w:eastAsia="Times New Roman" w:cs="Times New Roman" w:ascii="Times New Roman" w:hAnsi="Times New Roman"/>
          <w:color w:val="000000"/>
          <w:sz w:val="24"/>
          <w:szCs w:val="24"/>
        </w:rPr>
        <w:t xml:space="preserve"> 14 </w:t>
      </w:r>
      <w:r>
        <w:rPr>
          <w:rFonts w:eastAsia="Times New Roman" w:cs="Times New Roman" w:ascii="Times New Roman" w:hAnsi="Times New Roman"/>
          <w:sz w:val="24"/>
          <w:szCs w:val="24"/>
        </w:rPr>
        <w:t>настоящей статьи.</w:t>
      </w:r>
    </w:p>
    <w:p>
      <w:pPr>
        <w:pStyle w:val="Normal"/>
        <w:spacing w:before="0" w:after="0"/>
        <w:ind w:firstLine="709"/>
        <w:contextualSpacing/>
        <w:jc w:val="both"/>
        <w:rPr>
          <w:rFonts w:ascii="Times New Roman" w:hAnsi="Times New Roman" w:eastAsia="Times New Roman" w:cs="Times New Roman"/>
          <w:sz w:val="24"/>
          <w:szCs w:val="24"/>
        </w:rPr>
      </w:pPr>
      <w:bookmarkStart w:id="303" w:name="p40"/>
      <w:bookmarkEnd w:id="303"/>
      <w:r>
        <w:rPr>
          <w:rFonts w:eastAsia="Times New Roman" w:cs="Times New Roman" w:ascii="Times New Roman" w:hAnsi="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pPr>
        <w:pStyle w:val="Normal"/>
        <w:spacing w:before="0" w:after="0"/>
        <w:ind w:firstLine="709"/>
        <w:contextualSpacing/>
        <w:jc w:val="both"/>
        <w:rPr>
          <w:rFonts w:ascii="Times New Roman" w:hAnsi="Times New Roman" w:eastAsia="Times New Roman" w:cs="Times New Roman"/>
          <w:sz w:val="24"/>
          <w:szCs w:val="24"/>
        </w:rPr>
      </w:pPr>
      <w:bookmarkStart w:id="304" w:name="p42"/>
      <w:bookmarkEnd w:id="304"/>
      <w:r>
        <w:rPr>
          <w:rFonts w:eastAsia="Times New Roman" w:cs="Times New Roman" w:ascii="Times New Roman" w:hAnsi="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pPr>
        <w:pStyle w:val="Normal"/>
        <w:spacing w:before="0" w:after="0"/>
        <w:ind w:firstLine="709"/>
        <w:contextualSpacing/>
        <w:jc w:val="both"/>
        <w:rPr>
          <w:rFonts w:ascii="Times New Roman" w:hAnsi="Times New Roman" w:eastAsia="Times New Roman" w:cs="Times New Roman"/>
          <w:sz w:val="24"/>
          <w:szCs w:val="24"/>
        </w:rPr>
      </w:pPr>
      <w:bookmarkStart w:id="305" w:name="p44"/>
      <w:bookmarkEnd w:id="305"/>
      <w:r>
        <w:rPr>
          <w:rFonts w:eastAsia="Times New Roman" w:cs="Times New Roman" w:ascii="Times New Roman" w:hAnsi="Times New Roman"/>
          <w:sz w:val="24"/>
          <w:szCs w:val="24"/>
        </w:rPr>
        <w:t>15. После завершения общественных обсуждений или публичных слушаний по проекту внесения изменений в правила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pPr>
        <w:pStyle w:val="Normal"/>
        <w:spacing w:before="0" w:after="0"/>
        <w:ind w:firstLine="709"/>
        <w:contextualSpacing/>
        <w:jc w:val="both"/>
        <w:rPr/>
      </w:pPr>
      <w:r>
        <w:rPr>
          <w:rFonts w:eastAsia="Times New Roman" w:cs="Times New Roman" w:ascii="Times New Roman" w:hAnsi="Times New Roman"/>
          <w:sz w:val="24"/>
          <w:szCs w:val="24"/>
        </w:rPr>
        <w:t xml:space="preserve">16. Глава муниципального образования в течение десяти дней после представления ему проекта изменений правил землепользования и застройки и указанных в </w:t>
      </w:r>
      <w:hyperlink w:anchor="p44">
        <w:r>
          <w:rPr>
            <w:rStyle w:val="ListLabel13"/>
            <w:rFonts w:eastAsia="Times New Roman" w:cs="Times New Roman" w:ascii="Times New Roman" w:hAnsi="Times New Roman"/>
            <w:color w:val="000000"/>
            <w:sz w:val="24"/>
            <w:szCs w:val="24"/>
          </w:rPr>
          <w:t>части 15</w:t>
        </w:r>
      </w:hyperlink>
      <w:r>
        <w:rPr>
          <w:rFonts w:eastAsia="Times New Roman" w:cs="Times New Roman" w:ascii="Times New Roman" w:hAnsi="Times New Roman"/>
          <w:sz w:val="24"/>
          <w:szCs w:val="24"/>
        </w:rPr>
        <w:t xml:space="preserve"> настоящей статьи обязательных приложений должен принять решение об утверждении внесения изменений в  правила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внесения изменений в  правила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17. Требования к составу и порядку деятельности комиссии устанавливаются в соответствии с Градостроительным Кодексом и законами Республики Мордовия, нормативными правовыми актами органов местного самоуправления.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306" w:name="_Toc148948449"/>
      <w:bookmarkStart w:id="307" w:name="_Toc89422072"/>
      <w:r>
        <w:rPr>
          <w:rFonts w:eastAsia="Times New Roman" w:cs="Times New Roman" w:ascii="Times New Roman" w:hAnsi="Times New Roman"/>
          <w:b/>
          <w:sz w:val="24"/>
          <w:szCs w:val="24"/>
        </w:rPr>
        <w:t xml:space="preserve">Статья 17. </w:t>
      </w:r>
      <w:bookmarkEnd w:id="307"/>
      <w:r>
        <w:rPr>
          <w:rFonts w:eastAsia="Times New Roman" w:cs="Times New Roman" w:ascii="Times New Roman" w:hAnsi="Times New Roman"/>
          <w:b/>
          <w:sz w:val="24"/>
          <w:szCs w:val="24"/>
        </w:rPr>
        <w:t>Порядок утверждения внесения изменений в правила землепользования и застройки</w:t>
      </w:r>
      <w:bookmarkEnd w:id="306"/>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Внесение изменений в правила землепользования и застройки утверждаются представительным органом местного самоуправления или, если это предусмотрено законодательством Республики Мордовия о градостроительной деятельности, местной администрацией муниципального района. Обязательными приложениями к проекту изменений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не требуется. Обязательным приложением к проекту изменений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w:t>
      </w:r>
    </w:p>
    <w:p>
      <w:pPr>
        <w:pStyle w:val="Normal"/>
        <w:spacing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природная территория.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Представительный орган местного самоуправления по результатам рассмотрения проекта внесения изменений в правила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муниципального образования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главой муниципального образования в соответствии с законодательством Республики Мордовия о градостроительной деятельности.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Внесения изменений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(при наличии официального сайта муниципального образования) в сети «Интернет».</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3.1. Утвержденные изменения в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Физические и юридические лица вправе оспорить решение об утверждении внесения изменений в правила землепользования и застройки в судебном порядке.</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Органы государственной власти Российской Федерации, органы государственной власти Республики Мордовия вправе оспорить решение об утверждении изменений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Мордовия, утвержденным до утверждения правил землепользования и застройки.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6. Изменения в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rFonts w:ascii="Times New Roman" w:hAnsi="Times New Roman" w:eastAsia="GOST Type AU" w:cs="Times New Roman"/>
          <w:b/>
          <w:b/>
          <w:sz w:val="24"/>
          <w:szCs w:val="24"/>
          <w:lang w:eastAsia="ar-SA"/>
        </w:rPr>
      </w:pPr>
      <w:bookmarkStart w:id="308" w:name="_Toc148948450"/>
      <w:bookmarkStart w:id="309" w:name="_Toc89422073"/>
      <w:bookmarkStart w:id="310" w:name="_Toc465786395"/>
      <w:r>
        <w:rPr>
          <w:rFonts w:eastAsia="GOST Type AU" w:cs="Times New Roman" w:ascii="Times New Roman" w:hAnsi="Times New Roman"/>
          <w:b/>
          <w:sz w:val="24"/>
          <w:szCs w:val="24"/>
          <w:lang w:eastAsia="ar-SA"/>
        </w:rPr>
        <w:t xml:space="preserve">Глава 7. </w:t>
      </w:r>
      <w:bookmarkEnd w:id="309"/>
      <w:bookmarkEnd w:id="310"/>
      <w:r>
        <w:rPr>
          <w:rFonts w:eastAsia="GOST Type AU" w:cs="Times New Roman" w:ascii="Times New Roman" w:hAnsi="Times New Roman"/>
          <w:b/>
          <w:sz w:val="24"/>
          <w:szCs w:val="24"/>
          <w:lang w:eastAsia="ar-SA"/>
        </w:rPr>
        <w:t>Положение о регулировании иных вопросов землепользования и застройки</w:t>
      </w:r>
      <w:bookmarkEnd w:id="308"/>
    </w:p>
    <w:p>
      <w:pPr>
        <w:pStyle w:val="Normal"/>
        <w:spacing w:before="0" w:after="0"/>
        <w:ind w:firstLine="709"/>
        <w:contextualSpacing/>
        <w:jc w:val="both"/>
        <w:rPr>
          <w:rFonts w:ascii="Times New Roman" w:hAnsi="Times New Roman" w:eastAsia="GOST Type AU" w:cs="Times New Roman"/>
          <w:b/>
          <w:b/>
          <w:sz w:val="24"/>
          <w:szCs w:val="24"/>
          <w:lang w:eastAsia="ar-SA"/>
        </w:rPr>
      </w:pPr>
      <w:r>
        <w:rPr>
          <w:rFonts w:eastAsia="GOST Type AU" w:cs="Times New Roman" w:ascii="Times New Roman" w:hAnsi="Times New Roman"/>
          <w:b/>
          <w:sz w:val="24"/>
          <w:szCs w:val="24"/>
          <w:lang w:eastAsia="ar-SA"/>
        </w:rPr>
      </w:r>
    </w:p>
    <w:p>
      <w:pPr>
        <w:pStyle w:val="Normal"/>
        <w:spacing w:before="0" w:after="0"/>
        <w:ind w:firstLine="709"/>
        <w:contextualSpacing/>
        <w:jc w:val="both"/>
        <w:rPr>
          <w:rFonts w:ascii="Times New Roman" w:hAnsi="Times New Roman" w:eastAsia="Times New Roman" w:cs="Times New Roman"/>
          <w:b/>
          <w:b/>
          <w:sz w:val="24"/>
          <w:szCs w:val="24"/>
        </w:rPr>
      </w:pPr>
      <w:bookmarkStart w:id="311" w:name="_Toc148948451"/>
      <w:bookmarkStart w:id="312" w:name="_Toc89422074"/>
      <w:r>
        <w:rPr>
          <w:rFonts w:eastAsia="Times New Roman" w:cs="Times New Roman" w:ascii="Times New Roman" w:hAnsi="Times New Roman"/>
          <w:b/>
          <w:sz w:val="24"/>
          <w:szCs w:val="24"/>
        </w:rPr>
        <w:t>Статья 18. Отклонение от предельных параметров разрешенного строительства, реконструкции объектов капитального строительства</w:t>
      </w:r>
      <w:bookmarkEnd w:id="311"/>
      <w:bookmarkEnd w:id="312"/>
    </w:p>
    <w:p>
      <w:pPr>
        <w:pStyle w:val="Normal"/>
        <w:spacing w:before="0" w:after="0"/>
        <w:ind w:firstLine="709"/>
        <w:contextualSpacing/>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bookmarkStart w:id="313" w:name="sub_4001"/>
      <w:bookmarkEnd w:id="313"/>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pPr>
        <w:pStyle w:val="Normal"/>
        <w:spacing w:before="0" w:after="0"/>
        <w:ind w:firstLine="709"/>
        <w:contextualSpacing/>
        <w:jc w:val="both"/>
        <w:rPr>
          <w:rFonts w:ascii="Times New Roman" w:hAnsi="Times New Roman" w:eastAsia="Times New Roman" w:cs="Times New Roman"/>
          <w:sz w:val="24"/>
          <w:szCs w:val="24"/>
        </w:rPr>
      </w:pPr>
      <w:bookmarkStart w:id="314" w:name="sub_4003"/>
      <w:r>
        <w:rPr>
          <w:rFonts w:eastAsia="Times New Roman" w:cs="Times New Roman" w:ascii="Times New Roman" w:hAnsi="Times New Roman"/>
          <w:sz w:val="24"/>
          <w:szCs w:val="24"/>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Pr>
          <w:rFonts w:eastAsia="Times New Roman" w:cs="Times New Roman" w:ascii="Times New Roman" w:hAnsi="Times New Roman"/>
          <w:color w:val="000000"/>
          <w:sz w:val="24"/>
          <w:szCs w:val="24"/>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bookmarkStart w:id="315" w:name="sub_4004"/>
      <w:bookmarkEnd w:id="314"/>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Pr>
          <w:rFonts w:eastAsia="Times New Roman" w:cs="Times New Roman" w:ascii="Times New Roman" w:hAnsi="Times New Roman"/>
          <w:color w:val="000000"/>
          <w:sz w:val="24"/>
          <w:szCs w:val="24"/>
        </w:rPr>
        <w:t xml:space="preserve">подготавливается в течение пятнадцати рабочих дней со дня поступления заявления о предоставлении такого разрешения и </w:t>
      </w:r>
      <w:r>
        <w:rPr>
          <w:rFonts w:eastAsia="Times New Roman" w:cs="Times New Roman" w:ascii="Times New Roman" w:hAnsi="Times New Roman"/>
          <w:sz w:val="24"/>
          <w:szCs w:val="24"/>
        </w:rPr>
        <w:t xml:space="preserve">подлежит рассмотрению на публичных слушаниях </w:t>
      </w:r>
      <w:r>
        <w:rPr>
          <w:rFonts w:eastAsia="Times New Roman" w:cs="Times New Roman" w:ascii="Times New Roman" w:hAnsi="Times New Roman"/>
          <w:color w:val="000000"/>
          <w:sz w:val="24"/>
          <w:szCs w:val="24"/>
        </w:rPr>
        <w:t>или общественных обсуждений</w:t>
      </w:r>
      <w:r>
        <w:rPr>
          <w:rFonts w:eastAsia="Times New Roman" w:cs="Times New Roman" w:ascii="Times New Roman" w:hAnsi="Times New Roman"/>
          <w:sz w:val="24"/>
          <w:szCs w:val="24"/>
        </w:rPr>
        <w:t xml:space="preserve">, проводимых в порядке, предусмотренном Главой 5 настоящих Правил, с учетом положений Главы 3 настоящих Правил, </w:t>
      </w:r>
      <w:r>
        <w:rPr>
          <w:rFonts w:eastAsia="Times New Roman" w:cs="Times New Roman" w:ascii="Times New Roman" w:hAnsi="Times New Roman"/>
          <w:color w:val="000000"/>
          <w:sz w:val="24"/>
          <w:szCs w:val="24"/>
        </w:rPr>
        <w:t xml:space="preserve">за исключением случая, указанного в части 1.1 настоящей статьи. </w:t>
      </w:r>
      <w:r>
        <w:rPr>
          <w:rFonts w:eastAsia="Times New Roman" w:cs="Times New Roman" w:ascii="Times New Roman" w:hAnsi="Times New Roman"/>
          <w:sz w:val="24"/>
          <w:szCs w:val="24"/>
        </w:rPr>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w:t>
      </w:r>
    </w:p>
    <w:p>
      <w:pPr>
        <w:pStyle w:val="Normal"/>
        <w:spacing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разрешения.</w:t>
      </w:r>
    </w:p>
    <w:p>
      <w:pPr>
        <w:pStyle w:val="Normal"/>
        <w:spacing w:before="0" w:after="0"/>
        <w:ind w:firstLine="709"/>
        <w:contextualSpacing/>
        <w:jc w:val="both"/>
        <w:rPr>
          <w:rFonts w:ascii="Times New Roman" w:hAnsi="Times New Roman" w:eastAsia="Times New Roman" w:cs="Times New Roman"/>
          <w:color w:val="FF0000"/>
          <w:sz w:val="24"/>
          <w:szCs w:val="24"/>
        </w:rPr>
      </w:pPr>
      <w:bookmarkStart w:id="316" w:name="sub_4005"/>
      <w:bookmarkEnd w:id="315"/>
      <w:bookmarkEnd w:id="316"/>
      <w:r>
        <w:rPr>
          <w:rFonts w:eastAsia="Times New Roman" w:cs="Times New Roman" w:ascii="Times New Roman" w:hAnsi="Times New Roman"/>
          <w:sz w:val="24"/>
          <w:szCs w:val="24"/>
        </w:rPr>
        <w:t xml:space="preserve">5. 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Pr>
          <w:rFonts w:eastAsia="Times New Roman" w:cs="Times New Roman" w:ascii="Times New Roman" w:hAnsi="Times New Roman"/>
          <w:color w:val="000000"/>
          <w:sz w:val="24"/>
          <w:szCs w:val="24"/>
        </w:rPr>
        <w:t>в течение пятнадцати рабочих дней со дня окончания таких обсуждений или слушаний</w:t>
      </w:r>
      <w:r>
        <w:rPr>
          <w:rFonts w:eastAsia="Times New Roman" w:cs="Times New Roman" w:ascii="Times New Roman" w:hAnsi="Times New Roman"/>
          <w:color w:val="FF0000"/>
          <w:sz w:val="24"/>
          <w:szCs w:val="24"/>
        </w:rPr>
        <w:t xml:space="preserve"> </w:t>
      </w:r>
      <w:r>
        <w:rPr>
          <w:rFonts w:eastAsia="Times New Roman" w:cs="Times New Roman" w:ascii="Times New Roman" w:hAnsi="Times New Roman"/>
          <w:sz w:val="24"/>
          <w:szCs w:val="24"/>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Татарско-Тавлинского сельского поселения Лямбирского муниципального района.</w:t>
      </w:r>
    </w:p>
    <w:p>
      <w:pPr>
        <w:pStyle w:val="Normal"/>
        <w:spacing w:before="0" w:after="0"/>
        <w:ind w:firstLine="709"/>
        <w:contextualSpacing/>
        <w:jc w:val="both"/>
        <w:rPr>
          <w:rFonts w:ascii="Times New Roman" w:hAnsi="Times New Roman" w:eastAsia="Times New Roman" w:cs="Times New Roman"/>
          <w:sz w:val="24"/>
          <w:szCs w:val="24"/>
        </w:rPr>
      </w:pPr>
      <w:bookmarkStart w:id="317" w:name="sub_4005"/>
      <w:bookmarkEnd w:id="317"/>
      <w:r>
        <w:rPr>
          <w:rFonts w:eastAsia="Times New Roman" w:cs="Times New Roman" w:ascii="Times New Roman" w:hAnsi="Times New Roman"/>
          <w:sz w:val="24"/>
          <w:szCs w:val="24"/>
        </w:rPr>
        <w:t>6. Глава муниципального образования Татарско-Тавлинского сельского поселения Лямбирского муниципального района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bookmarkStart w:id="318" w:name="sub_4006"/>
      <w:bookmarkEnd w:id="318"/>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pPr>
        <w:pStyle w:val="Normal"/>
        <w:spacing w:before="0" w:after="0"/>
        <w:ind w:firstLine="709"/>
        <w:contextualSpacing/>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r>
    </w:p>
    <w:p>
      <w:pPr>
        <w:pStyle w:val="Normal"/>
        <w:spacing w:before="0" w:after="0"/>
        <w:ind w:firstLine="709"/>
        <w:contextualSpacing/>
        <w:jc w:val="both"/>
        <w:rPr>
          <w:rFonts w:ascii="Times New Roman" w:hAnsi="Times New Roman" w:eastAsia="Times New Roman" w:cs="Times New Roman"/>
          <w:b/>
          <w:b/>
          <w:sz w:val="24"/>
          <w:szCs w:val="24"/>
        </w:rPr>
      </w:pPr>
      <w:bookmarkStart w:id="319" w:name="_Toc148948452"/>
      <w:bookmarkStart w:id="320" w:name="_Toc147915956"/>
      <w:r>
        <w:rPr>
          <w:rFonts w:eastAsia="Times New Roman" w:cs="Times New Roman" w:ascii="Times New Roman" w:hAnsi="Times New Roman"/>
          <w:b/>
          <w:sz w:val="24"/>
          <w:szCs w:val="24"/>
        </w:rPr>
        <w:t>Статья 18.1 Архитектурно-градостроительный облик объекта капитального строительства</w:t>
      </w:r>
      <w:bookmarkEnd w:id="319"/>
      <w:bookmarkEnd w:id="320"/>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0"/>
        <w:ind w:firstLine="709"/>
        <w:contextualSpacing/>
        <w:jc w:val="both"/>
        <w:rPr/>
      </w:pPr>
      <w:r>
        <w:rPr>
          <w:rFonts w:eastAsia="Times New Roman" w:cs="Times New Roman" w:ascii="Times New Roman" w:hAnsi="Times New Roman"/>
          <w:sz w:val="24"/>
          <w:szCs w:val="24"/>
        </w:rPr>
        <w:t xml:space="preserve">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за исключением случаев, предусмотренных </w:t>
      </w:r>
      <w:r>
        <w:fldChar w:fldCharType="begin"/>
      </w:r>
      <w:r>
        <w:rPr>
          <w:rStyle w:val="ListLabel12"/>
          <w:sz w:val="24"/>
          <w:szCs w:val="24"/>
          <w:rFonts w:eastAsia="Times New Roman" w:cs="Times New Roman" w:ascii="Times New Roman" w:hAnsi="Times New Roman"/>
        </w:rPr>
        <w:instrText> HYPERLINK "https://www.consultant.ru/document/cons_doc_LAW_436411/70ac306826bc92daa560ad83d22d3b26c2834b8b/" \l "dst4074"</w:instrText>
      </w:r>
      <w:r>
        <w:rPr>
          <w:rStyle w:val="ListLabel12"/>
          <w:sz w:val="24"/>
          <w:szCs w:val="24"/>
          <w:rFonts w:eastAsia="Times New Roman" w:cs="Times New Roman" w:ascii="Times New Roman" w:hAnsi="Times New Roman"/>
        </w:rPr>
        <w:fldChar w:fldCharType="separate"/>
      </w:r>
      <w:r>
        <w:rPr>
          <w:rStyle w:val="ListLabel12"/>
          <w:rFonts w:eastAsia="Times New Roman" w:cs="Times New Roman" w:ascii="Times New Roman" w:hAnsi="Times New Roman"/>
          <w:sz w:val="24"/>
          <w:szCs w:val="24"/>
        </w:rPr>
        <w:t>частью 2</w:t>
      </w:r>
      <w:r>
        <w:rPr>
          <w:rStyle w:val="ListLabel12"/>
          <w:sz w:val="24"/>
          <w:szCs w:val="24"/>
          <w:rFonts w:eastAsia="Times New Roman" w:cs="Times New Roman" w:ascii="Times New Roman" w:hAnsi="Times New Roman"/>
        </w:rPr>
        <w:fldChar w:fldCharType="end"/>
      </w:r>
      <w:r>
        <w:rPr>
          <w:rFonts w:eastAsia="Times New Roman" w:cs="Times New Roman" w:ascii="Times New Roman" w:hAnsi="Times New Roman"/>
          <w:sz w:val="24"/>
          <w:szCs w:val="24"/>
        </w:rPr>
        <w:t xml:space="preserve"> настоящей статьи.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Согласование архитектурно-градостроительного облика объекта капитального строительства не требуется в отношении: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 объектов капитального строительства, расположенных на земельных участках,</w:t>
      </w:r>
    </w:p>
    <w:p>
      <w:pPr>
        <w:pStyle w:val="Normal"/>
        <w:spacing w:before="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действие градостроительного регламента на которые не распространяется;</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2) объектов, для строительства или реконструкции которых не требуется получение разрешения на строительство;</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объектов, расположенных на земельных участках, находящихся в пользовании учреждений, исполняющих наказание;</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pPr>
        <w:pStyle w:val="Normal"/>
        <w:spacing w:before="0" w:after="0"/>
        <w:ind w:firstLine="709"/>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pPr>
        <w:pStyle w:val="Normal"/>
        <w:spacing w:before="0" w:after="0"/>
        <w:ind w:firstLine="709"/>
        <w:contextualSpacing/>
        <w:jc w:val="both"/>
        <w:rPr/>
      </w:pPr>
      <w:r>
        <w:rPr>
          <w:rFonts w:eastAsia="Times New Roman" w:cs="Times New Roman" w:ascii="Times New Roman" w:hAnsi="Times New Roman"/>
          <w:sz w:val="24"/>
          <w:szCs w:val="24"/>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РФ.</w:t>
      </w:r>
    </w:p>
    <w:sectPr>
      <w:headerReference w:type="default" r:id="rId8"/>
      <w:headerReference w:type="first" r:id="rId9"/>
      <w:footerReference w:type="default" r:id="rId10"/>
      <w:type w:val="nextPage"/>
      <w:pgSz w:w="11906" w:h="16838"/>
      <w:pgMar w:left="1701" w:right="851" w:header="709" w:top="1134" w:footer="709"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Cambria">
    <w:charset w:val="cc"/>
    <w:family w:val="roman"/>
    <w:pitch w:val="variable"/>
  </w:font>
  <w:font w:name="Courier New">
    <w:charset w:val="cc"/>
    <w:family w:val="roman"/>
    <w:pitch w:val="variable"/>
  </w:font>
  <w:font w:name="Tahoma">
    <w:charset w:val="cc"/>
    <w:family w:val="roman"/>
    <w:pitch w:val="variable"/>
  </w:font>
  <w:font w:name="Times New Roman">
    <w:charset w:val="cc"/>
    <w:family w:val="roman"/>
    <w:pitch w:val="variable"/>
  </w:font>
  <w:font w:name="Arial">
    <w:charset w:val="cc"/>
    <w:family w:val="roman"/>
    <w:pitch w:val="variable"/>
  </w:font>
  <w:font w:name="Liberation Sans">
    <w:altName w:val="Arial"/>
    <w:charset w:val="cc"/>
    <w:family w:val="swiss"/>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71605700"/>
    </w:sdtPr>
    <w:sdtContent>
      <w:p>
        <w:pPr>
          <w:pStyle w:val="Style25"/>
          <w:jc w:val="center"/>
          <w:rPr/>
        </w:pPr>
        <w:r>
          <w:rPr/>
          <w:drawing>
            <wp:inline distT="0" distB="0" distL="0" distR="0">
              <wp:extent cx="457200" cy="457200"/>
              <wp:effectExtent l="0" t="0" r="0" b="0"/>
              <wp:docPr id="2"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
                      <pic:cNvPicPr>
                        <a:picLocks noChangeAspect="1" noChangeArrowheads="1"/>
                      </pic:cNvPicPr>
                    </pic:nvPicPr>
                    <pic:blipFill>
                      <a:blip r:embed="rId1"/>
                      <a:stretch>
                        <a:fillRect/>
                      </a:stretch>
                    </pic:blipFill>
                    <pic:spPr bwMode="auto">
                      <a:xfrm>
                        <a:off x="0" y="0"/>
                        <a:ext cx="457200" cy="457200"/>
                      </a:xfrm>
                      <a:prstGeom prst="rect">
                        <a:avLst/>
                      </a:prstGeom>
                    </pic:spPr>
                  </pic:pic>
                </a:graphicData>
              </a:graphic>
            </wp:inline>
          </w:drawing>
        </w:r>
        <w:r>
          <w:rPr/>
          <mc:AlternateContent>
            <mc:Choice Requires="wps">
              <w:drawing>
                <wp:inline distT="0" distB="0" distL="114300" distR="114300">
                  <wp:extent cx="5467985" cy="45720"/>
                  <wp:effectExtent l="0" t="0" r="0" b="0"/>
                  <wp:docPr id="3" name="AutoShape 1"/>
                  <a:graphic xmlns:a="http://schemas.openxmlformats.org/drawingml/2006/main">
                    <a:graphicData uri="http://schemas.microsoft.com/office/word/2010/wordprocessingShape">
                      <wps:wsp>
                        <wps:cNvSpPr/>
                        <wps:spPr>
                          <a:xfrm flipV="1">
                            <a:off x="0" y="0"/>
                            <a:ext cx="5467320" cy="45000"/>
                          </a:xfrm>
                          <a:prstGeom prst="flowChartDecision">
                            <a:avLst/>
                          </a:prstGeom>
                          <a:solidFill>
                            <a:srgbClr val="000000"/>
                          </a:solidFill>
                          <a:ln>
                            <a:noFill/>
                          </a:ln>
                        </wps:spPr>
                        <wps:style>
                          <a:lnRef idx="0"/>
                          <a:fillRef idx="0"/>
                          <a:effectRef idx="0"/>
                          <a:fontRef idx="minor"/>
                        </wps:style>
                        <wps:bodyPr/>
                      </wps:wsp>
                    </a:graphicData>
                  </a:graphic>
                </wp:inline>
              </w:drawing>
            </mc:Choice>
            <mc:Fallback>
              <w:pict>
                <v:shapetype id="shapetype_110" coordsize="21600,21600" o:spt="110" path="m,10800l10800,l21600,10800l10800,21600xe">
                  <v:stroke joinstyle="miter"/>
                  <v:formulas>
                    <v:f eqn="prod width 3 4"/>
                    <v:f eqn="prod height 3 4"/>
                  </v:formulas>
                  <v:path gradientshapeok="t" o:connecttype="rect" textboxrect="5400,5400,@0,@1"/>
                </v:shapetype>
                <v:shape id="shape_0" ID="AutoShape 1" fillcolor="black" stroked="f" style="position:absolute;margin-left:0pt;margin-top:-3.6pt;width:430.45pt;height:3.5pt;flip:y;mso-position-vertical:top" type="shapetype_110">
                  <w10:wrap type="none"/>
                  <v:fill o:detectmouseclick="t" type="solid" color2="white"/>
                  <v:stroke color="#3465a4" joinstyle="round" endcap="flat"/>
                </v:shape>
              </w:pict>
            </mc:Fallback>
          </mc:AlternateContent>
        </w:r>
      </w:p>
      <w:p>
        <w:pPr>
          <w:pStyle w:val="Style25"/>
          <w:jc w:val="both"/>
          <w:rPr/>
        </w:pPr>
        <w:r>
          <w:rPr>
            <w:rFonts w:cs="Times New Roman" w:ascii="Times New Roman" w:hAnsi="Times New Roman"/>
            <w:sz w:val="24"/>
          </w:rPr>
          <w:t xml:space="preserve">АО «РЦПД «КАДАСТР» 2024г.                                                </w:t>
        </w:r>
        <w:r>
          <w:rPr>
            <w:rFonts w:cs="Times New Roman" w:ascii="Times New Roman" w:hAnsi="Times New Roman"/>
            <w:sz w:val="24"/>
          </w:rPr>
          <w:fldChar w:fldCharType="begin"/>
        </w:r>
        <w:r>
          <w:rPr>
            <w:sz w:val="24"/>
            <w:rFonts w:cs="Times New Roman" w:ascii="Times New Roman" w:hAnsi="Times New Roman"/>
          </w:rPr>
          <w:instrText> PAGE </w:instrText>
        </w:r>
        <w:r>
          <w:rPr>
            <w:sz w:val="24"/>
            <w:rFonts w:cs="Times New Roman" w:ascii="Times New Roman" w:hAnsi="Times New Roman"/>
          </w:rPr>
          <w:fldChar w:fldCharType="separate"/>
        </w:r>
        <w:r>
          <w:rPr>
            <w:sz w:val="24"/>
            <w:rFonts w:cs="Times New Roman" w:ascii="Times New Roman" w:hAnsi="Times New Roman"/>
          </w:rPr>
          <w:t>2</w:t>
        </w:r>
        <w:r>
          <w:rPr>
            <w:sz w:val="24"/>
            <w:rFonts w:cs="Times New Roman" w:ascii="Times New Roman" w:hAnsi="Times New Roman"/>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jc w:val="center"/>
      <w:rPr>
        <w:u w:val="single"/>
      </w:rPr>
    </w:pPr>
    <w:r>
      <w:rPr>
        <w:rFonts w:eastAsia="" w:cs="Times New Roman" w:ascii="Times New Roman" w:hAnsi="Times New Roman" w:eastAsiaTheme="majorEastAsia"/>
        <w:sz w:val="24"/>
        <w:szCs w:val="24"/>
        <w:u w:val="single"/>
      </w:rPr>
      <w:t>Правила землепользования и застройки Татарско-Тавлинского сельского поселения</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jc w:val="center"/>
      <w:rPr>
        <w:u w:val="single"/>
      </w:rPr>
    </w:pPr>
    <w:r>
      <w:rPr>
        <w:rFonts w:eastAsia="" w:cs="Times New Roman" w:ascii="Times New Roman" w:hAnsi="Times New Roman" w:eastAsiaTheme="majorEastAsia"/>
        <w:sz w:val="24"/>
        <w:szCs w:val="24"/>
        <w:u w:val="single"/>
      </w:rPr>
      <w:t>Правила землепользования и застройки Татарско-Тавлинского сельского поселения</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1429" w:hanging="360"/>
      </w:pPr>
      <w:rPr>
        <w:rFonts w:ascii="Times New Roman" w:hAnsi="Times New Roman" w:cs="Times New Roman" w:hint="default"/>
        <w:sz w:val="24"/>
        <w:rFonts w:cs="Times New Roman"/>
      </w:rPr>
    </w:lvl>
    <w:lvl w:ilvl="1">
      <w:start w:val="1"/>
      <w:numFmt w:val="bullet"/>
      <w:lvlText w:val="o"/>
      <w:lvlJc w:val="left"/>
      <w:pPr>
        <w:ind w:left="2149" w:hanging="360"/>
      </w:pPr>
      <w:rPr>
        <w:rFonts w:ascii="Courier New" w:hAnsi="Courier New" w:cs="Courier New" w:hint="default"/>
        <w:rFonts w:cs="Courier New"/>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Fonts w:cs="Courier New"/>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Fonts w:cs="Courier New"/>
      </w:rPr>
    </w:lvl>
    <w:lvl w:ilvl="8">
      <w:start w:val="1"/>
      <w:numFmt w:val="bullet"/>
      <w:lvlText w:val=""/>
      <w:lvlJc w:val="left"/>
      <w:pPr>
        <w:ind w:left="7189" w:hanging="360"/>
      </w:pPr>
      <w:rPr>
        <w:rFonts w:ascii="Wingdings" w:hAnsi="Wingdings" w:cs="Wingdings" w:hint="default"/>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76a8f"/>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1">
    <w:name w:val="Heading 1"/>
    <w:basedOn w:val="Normal"/>
    <w:next w:val="Normal"/>
    <w:link w:val="10"/>
    <w:uiPriority w:val="9"/>
    <w:qFormat/>
    <w:rsid w:val="00166af6"/>
    <w:pPr>
      <w:keepNext w:val="true"/>
      <w:spacing w:before="240" w:after="60"/>
      <w:outlineLvl w:val="0"/>
    </w:pPr>
    <w:rPr>
      <w:rFonts w:ascii="Cambria" w:hAnsi="Cambria" w:eastAsia="Times New Roman" w:cs="Times New Roman"/>
      <w:b/>
      <w:bCs/>
      <w:kern w:val="2"/>
      <w:sz w:val="32"/>
      <w:szCs w:val="32"/>
    </w:rPr>
  </w:style>
  <w:style w:type="paragraph" w:styleId="2">
    <w:name w:val="Heading 2"/>
    <w:basedOn w:val="Normal"/>
    <w:next w:val="Normal"/>
    <w:link w:val="20"/>
    <w:uiPriority w:val="9"/>
    <w:unhideWhenUsed/>
    <w:qFormat/>
    <w:rsid w:val="00166af6"/>
    <w:pPr>
      <w:keepNext w:val="true"/>
      <w:spacing w:before="240" w:after="60"/>
      <w:outlineLvl w:val="1"/>
    </w:pPr>
    <w:rPr>
      <w:rFonts w:ascii="Cambria" w:hAnsi="Cambria" w:eastAsia="Times New Roman" w:cs="Times New Roman"/>
      <w:b/>
      <w:bCs/>
      <w:i/>
      <w:iCs/>
      <w:sz w:val="28"/>
      <w:szCs w:val="28"/>
    </w:rPr>
  </w:style>
  <w:style w:type="paragraph" w:styleId="3">
    <w:name w:val="Heading 3"/>
    <w:basedOn w:val="Normal"/>
    <w:next w:val="Normal"/>
    <w:link w:val="30"/>
    <w:uiPriority w:val="9"/>
    <w:unhideWhenUsed/>
    <w:qFormat/>
    <w:rsid w:val="00166af6"/>
    <w:pPr>
      <w:keepNext w:val="true"/>
      <w:spacing w:before="240" w:after="60"/>
      <w:outlineLvl w:val="2"/>
    </w:pPr>
    <w:rPr>
      <w:rFonts w:ascii="Cambria" w:hAnsi="Cambria" w:eastAsia="Times New Roman" w:cs="Times New Roman"/>
      <w:b/>
      <w:bCs/>
      <w:sz w:val="26"/>
      <w:szCs w:val="26"/>
    </w:rPr>
  </w:style>
  <w:style w:type="paragraph" w:styleId="4">
    <w:name w:val="Heading 4"/>
    <w:basedOn w:val="Normal"/>
    <w:next w:val="Normal"/>
    <w:link w:val="40"/>
    <w:uiPriority w:val="9"/>
    <w:unhideWhenUsed/>
    <w:qFormat/>
    <w:rsid w:val="00166af6"/>
    <w:pPr>
      <w:keepNext w:val="true"/>
      <w:spacing w:before="240" w:after="60"/>
      <w:outlineLvl w:val="3"/>
    </w:pPr>
    <w:rPr>
      <w:rFonts w:ascii="Calibri" w:hAnsi="Calibri" w:eastAsia="Times New Roman" w:cs="Times New Roman"/>
      <w:b/>
      <w:bCs/>
      <w:sz w:val="28"/>
      <w:szCs w:val="28"/>
    </w:rPr>
  </w:style>
  <w:style w:type="paragraph" w:styleId="5">
    <w:name w:val="Heading 5"/>
    <w:basedOn w:val="Normal"/>
    <w:next w:val="Normal"/>
    <w:link w:val="50"/>
    <w:uiPriority w:val="9"/>
    <w:unhideWhenUsed/>
    <w:qFormat/>
    <w:rsid w:val="00166af6"/>
    <w:pPr>
      <w:spacing w:before="240" w:after="60"/>
      <w:outlineLvl w:val="4"/>
    </w:pPr>
    <w:rPr>
      <w:rFonts w:ascii="Calibri" w:hAnsi="Calibri" w:eastAsia="Times New Roman" w:cs="Times New Roman"/>
      <w:b/>
      <w:bCs/>
      <w:i/>
      <w:iCs/>
      <w:sz w:val="26"/>
      <w:szCs w:val="26"/>
    </w:rPr>
  </w:style>
  <w:style w:type="paragraph" w:styleId="6">
    <w:name w:val="Heading 6"/>
    <w:basedOn w:val="Normal"/>
    <w:next w:val="Normal"/>
    <w:link w:val="60"/>
    <w:uiPriority w:val="9"/>
    <w:semiHidden/>
    <w:unhideWhenUsed/>
    <w:qFormat/>
    <w:rsid w:val="00166af6"/>
    <w:pPr>
      <w:spacing w:before="240" w:after="60"/>
      <w:outlineLvl w:val="5"/>
    </w:pPr>
    <w:rPr>
      <w:rFonts w:ascii="Calibri" w:hAnsi="Calibri" w:eastAsia="Times New Roman" w:cs="Times New Roman"/>
      <w:b/>
      <w:bCs/>
    </w:rPr>
  </w:style>
  <w:style w:type="character" w:styleId="DefaultParagraphFont" w:default="1">
    <w:name w:val="Default Paragraph Font"/>
    <w:uiPriority w:val="1"/>
    <w:semiHidden/>
    <w:unhideWhenUsed/>
    <w:qFormat/>
    <w:rPr/>
  </w:style>
  <w:style w:type="character" w:styleId="Style8" w:customStyle="1">
    <w:name w:val="Текст Знак"/>
    <w:basedOn w:val="DefaultParagraphFont"/>
    <w:link w:val="a3"/>
    <w:qFormat/>
    <w:rsid w:val="00166af6"/>
    <w:rPr>
      <w:rFonts w:ascii="Courier New" w:hAnsi="Courier New" w:eastAsia="Times New Roman" w:cs="Courier New"/>
      <w:sz w:val="20"/>
      <w:szCs w:val="20"/>
    </w:rPr>
  </w:style>
  <w:style w:type="character" w:styleId="Style9" w:customStyle="1">
    <w:name w:val="Верхний колонтитул Знак"/>
    <w:basedOn w:val="DefaultParagraphFont"/>
    <w:link w:val="a5"/>
    <w:qFormat/>
    <w:rsid w:val="00166af6"/>
    <w:rPr/>
  </w:style>
  <w:style w:type="character" w:styleId="Style10" w:customStyle="1">
    <w:name w:val="Нижний колонтитул Знак"/>
    <w:basedOn w:val="DefaultParagraphFont"/>
    <w:link w:val="a7"/>
    <w:uiPriority w:val="99"/>
    <w:qFormat/>
    <w:rsid w:val="00166af6"/>
    <w:rPr/>
  </w:style>
  <w:style w:type="character" w:styleId="Style11" w:customStyle="1">
    <w:name w:val="Текст выноски Знак"/>
    <w:basedOn w:val="DefaultParagraphFont"/>
    <w:link w:val="a9"/>
    <w:uiPriority w:val="99"/>
    <w:semiHidden/>
    <w:qFormat/>
    <w:rsid w:val="00166af6"/>
    <w:rPr>
      <w:rFonts w:ascii="Tahoma" w:hAnsi="Tahoma" w:cs="Tahoma"/>
      <w:sz w:val="16"/>
      <w:szCs w:val="16"/>
    </w:rPr>
  </w:style>
  <w:style w:type="character" w:styleId="11" w:customStyle="1">
    <w:name w:val="Заголовок 1 Знак"/>
    <w:basedOn w:val="DefaultParagraphFont"/>
    <w:link w:val="1"/>
    <w:uiPriority w:val="9"/>
    <w:qFormat/>
    <w:rsid w:val="00166af6"/>
    <w:rPr>
      <w:rFonts w:ascii="Cambria" w:hAnsi="Cambria" w:eastAsia="Times New Roman" w:cs="Times New Roman"/>
      <w:b/>
      <w:bCs/>
      <w:kern w:val="2"/>
      <w:sz w:val="32"/>
      <w:szCs w:val="32"/>
    </w:rPr>
  </w:style>
  <w:style w:type="character" w:styleId="21" w:customStyle="1">
    <w:name w:val="Заголовок 2 Знак"/>
    <w:basedOn w:val="DefaultParagraphFont"/>
    <w:link w:val="2"/>
    <w:uiPriority w:val="9"/>
    <w:qFormat/>
    <w:rsid w:val="00166af6"/>
    <w:rPr>
      <w:rFonts w:ascii="Cambria" w:hAnsi="Cambria" w:eastAsia="Times New Roman" w:cs="Times New Roman"/>
      <w:b/>
      <w:bCs/>
      <w:i/>
      <w:iCs/>
      <w:sz w:val="28"/>
      <w:szCs w:val="28"/>
    </w:rPr>
  </w:style>
  <w:style w:type="character" w:styleId="31" w:customStyle="1">
    <w:name w:val="Заголовок 3 Знак"/>
    <w:basedOn w:val="DefaultParagraphFont"/>
    <w:link w:val="3"/>
    <w:uiPriority w:val="9"/>
    <w:qFormat/>
    <w:rsid w:val="00166af6"/>
    <w:rPr>
      <w:rFonts w:ascii="Cambria" w:hAnsi="Cambria" w:eastAsia="Times New Roman" w:cs="Times New Roman"/>
      <w:b/>
      <w:bCs/>
      <w:sz w:val="26"/>
      <w:szCs w:val="26"/>
    </w:rPr>
  </w:style>
  <w:style w:type="character" w:styleId="41" w:customStyle="1">
    <w:name w:val="Заголовок 4 Знак"/>
    <w:basedOn w:val="DefaultParagraphFont"/>
    <w:link w:val="4"/>
    <w:uiPriority w:val="9"/>
    <w:qFormat/>
    <w:rsid w:val="00166af6"/>
    <w:rPr>
      <w:rFonts w:ascii="Calibri" w:hAnsi="Calibri" w:eastAsia="Times New Roman" w:cs="Times New Roman"/>
      <w:b/>
      <w:bCs/>
      <w:sz w:val="28"/>
      <w:szCs w:val="28"/>
    </w:rPr>
  </w:style>
  <w:style w:type="character" w:styleId="51" w:customStyle="1">
    <w:name w:val="Заголовок 5 Знак"/>
    <w:basedOn w:val="DefaultParagraphFont"/>
    <w:link w:val="5"/>
    <w:uiPriority w:val="9"/>
    <w:qFormat/>
    <w:rsid w:val="00166af6"/>
    <w:rPr>
      <w:rFonts w:ascii="Calibri" w:hAnsi="Calibri" w:eastAsia="Times New Roman" w:cs="Times New Roman"/>
      <w:b/>
      <w:bCs/>
      <w:i/>
      <w:iCs/>
      <w:sz w:val="26"/>
      <w:szCs w:val="26"/>
    </w:rPr>
  </w:style>
  <w:style w:type="character" w:styleId="61" w:customStyle="1">
    <w:name w:val="Заголовок 6 Знак"/>
    <w:basedOn w:val="DefaultParagraphFont"/>
    <w:link w:val="6"/>
    <w:uiPriority w:val="9"/>
    <w:semiHidden/>
    <w:qFormat/>
    <w:rsid w:val="00166af6"/>
    <w:rPr>
      <w:rFonts w:ascii="Calibri" w:hAnsi="Calibri" w:eastAsia="Times New Roman" w:cs="Times New Roman"/>
      <w:b/>
      <w:bCs/>
    </w:rPr>
  </w:style>
  <w:style w:type="character" w:styleId="Style12" w:customStyle="1">
    <w:name w:val="Название Знак"/>
    <w:basedOn w:val="DefaultParagraphFont"/>
    <w:link w:val="af"/>
    <w:uiPriority w:val="10"/>
    <w:qFormat/>
    <w:rsid w:val="00166af6"/>
    <w:rPr>
      <w:rFonts w:ascii="Cambria" w:hAnsi="Cambria" w:eastAsia="Times New Roman" w:cs="Times New Roman"/>
      <w:b/>
      <w:bCs/>
      <w:kern w:val="2"/>
      <w:sz w:val="32"/>
      <w:szCs w:val="32"/>
      <w:lang w:val="en-US" w:eastAsia="en-US" w:bidi="en-US"/>
    </w:rPr>
  </w:style>
  <w:style w:type="character" w:styleId="Style13">
    <w:name w:val="Интернет-ссылка"/>
    <w:basedOn w:val="DefaultParagraphFont"/>
    <w:uiPriority w:val="99"/>
    <w:unhideWhenUsed/>
    <w:rsid w:val="00166af6"/>
    <w:rPr>
      <w:color w:val="0000FF"/>
      <w:u w:val="single"/>
    </w:rPr>
  </w:style>
  <w:style w:type="character" w:styleId="Style14" w:customStyle="1">
    <w:name w:val="Схема документа Знак"/>
    <w:basedOn w:val="DefaultParagraphFont"/>
    <w:link w:val="af2"/>
    <w:uiPriority w:val="99"/>
    <w:semiHidden/>
    <w:qFormat/>
    <w:rsid w:val="00166af6"/>
    <w:rPr>
      <w:rFonts w:ascii="Tahoma" w:hAnsi="Tahoma" w:eastAsia="Times New Roman" w:cs="Tahoma"/>
      <w:sz w:val="16"/>
      <w:szCs w:val="16"/>
    </w:rPr>
  </w:style>
  <w:style w:type="character" w:styleId="S" w:customStyle="1">
    <w:name w:val="S_Маркированный Знак"/>
    <w:basedOn w:val="DefaultParagraphFont"/>
    <w:link w:val="S"/>
    <w:qFormat/>
    <w:rsid w:val="00166af6"/>
    <w:rPr>
      <w:rFonts w:ascii="Times New Roman" w:hAnsi="Times New Roman" w:eastAsia="Times New Roman" w:cs="Times New Roman"/>
      <w:b/>
      <w:i/>
      <w:sz w:val="28"/>
      <w:szCs w:val="28"/>
    </w:rPr>
  </w:style>
  <w:style w:type="character" w:styleId="S1" w:customStyle="1">
    <w:name w:val="S_Обычный Знак"/>
    <w:basedOn w:val="DefaultParagraphFont"/>
    <w:link w:val="S1"/>
    <w:qFormat/>
    <w:rsid w:val="00744c86"/>
    <w:rPr>
      <w:rFonts w:ascii="Times New Roman" w:hAnsi="Times New Roman" w:eastAsia="" w:cs="Times New Roman" w:eastAsiaTheme="majorEastAsia"/>
      <w:b/>
      <w:sz w:val="24"/>
      <w:szCs w:val="24"/>
    </w:rPr>
  </w:style>
  <w:style w:type="character" w:styleId="12" w:customStyle="1">
    <w:name w:val="Заголовок_12"/>
    <w:semiHidden/>
    <w:qFormat/>
    <w:rsid w:val="00166af6"/>
    <w:rPr>
      <w:b/>
    </w:rPr>
  </w:style>
  <w:style w:type="character" w:styleId="Normal1" w:customStyle="1">
    <w:name w:val="Normal Знак"/>
    <w:basedOn w:val="DefaultParagraphFont"/>
    <w:link w:val="13"/>
    <w:qFormat/>
    <w:rsid w:val="00166af6"/>
    <w:rPr>
      <w:rFonts w:ascii="Times New Roman" w:hAnsi="Times New Roman" w:eastAsia="Times New Roman" w:cs="Times New Roman"/>
      <w:szCs w:val="20"/>
    </w:rPr>
  </w:style>
  <w:style w:type="character" w:styleId="Normal1002" w:customStyle="1">
    <w:name w:val="Normal + 10 пт полужирный По центру Слева:  -02 см Справ... Знак"/>
    <w:basedOn w:val="DefaultParagraphFont"/>
    <w:link w:val="Normal10-02"/>
    <w:qFormat/>
    <w:rsid w:val="00166af6"/>
    <w:rPr>
      <w:rFonts w:ascii="Times New Roman" w:hAnsi="Times New Roman" w:eastAsia="Times New Roman" w:cs="Times New Roman"/>
      <w:b/>
      <w:bCs/>
      <w:sz w:val="20"/>
      <w:szCs w:val="20"/>
    </w:rPr>
  </w:style>
  <w:style w:type="character" w:styleId="22" w:customStyle="1">
    <w:name w:val="Основной текст с отступом 2 Знак"/>
    <w:basedOn w:val="DefaultParagraphFont"/>
    <w:link w:val="22"/>
    <w:uiPriority w:val="99"/>
    <w:semiHidden/>
    <w:qFormat/>
    <w:rsid w:val="00166af6"/>
    <w:rPr>
      <w:rFonts w:ascii="Calibri" w:hAnsi="Calibri" w:eastAsia="Times New Roman" w:cs="Times New Roman"/>
      <w:sz w:val="24"/>
      <w:szCs w:val="24"/>
      <w:lang w:val="en-US" w:eastAsia="en-US" w:bidi="en-US"/>
    </w:rPr>
  </w:style>
  <w:style w:type="character" w:styleId="Style15" w:customStyle="1">
    <w:name w:val="Основной текст Знак"/>
    <w:basedOn w:val="DefaultParagraphFont"/>
    <w:link w:val="af5"/>
    <w:uiPriority w:val="99"/>
    <w:qFormat/>
    <w:rsid w:val="00166af6"/>
    <w:rPr>
      <w:rFonts w:ascii="Calibri" w:hAnsi="Calibri" w:eastAsia="Times New Roman" w:cs="Calibri"/>
      <w:sz w:val="24"/>
      <w:szCs w:val="24"/>
      <w:lang w:val="en-US" w:eastAsia="en-US" w:bidi="en-US"/>
    </w:rPr>
  </w:style>
  <w:style w:type="character" w:styleId="FontStyle14" w:customStyle="1">
    <w:name w:val="Font Style14"/>
    <w:basedOn w:val="DefaultParagraphFont"/>
    <w:uiPriority w:val="99"/>
    <w:qFormat/>
    <w:rsid w:val="00166af6"/>
    <w:rPr>
      <w:rFonts w:ascii="Times New Roman" w:hAnsi="Times New Roman" w:cs="Times New Roman"/>
      <w:b/>
      <w:bCs/>
      <w:i/>
      <w:iCs/>
      <w:sz w:val="26"/>
      <w:szCs w:val="26"/>
    </w:rPr>
  </w:style>
  <w:style w:type="character" w:styleId="FontStyle15" w:customStyle="1">
    <w:name w:val="Font Style15"/>
    <w:basedOn w:val="DefaultParagraphFont"/>
    <w:uiPriority w:val="99"/>
    <w:qFormat/>
    <w:rsid w:val="00166af6"/>
    <w:rPr>
      <w:rFonts w:ascii="Times New Roman" w:hAnsi="Times New Roman" w:cs="Times New Roman"/>
      <w:sz w:val="26"/>
      <w:szCs w:val="26"/>
    </w:rPr>
  </w:style>
  <w:style w:type="character" w:styleId="FontStyle16" w:customStyle="1">
    <w:name w:val="Font Style16"/>
    <w:basedOn w:val="DefaultParagraphFont"/>
    <w:uiPriority w:val="99"/>
    <w:qFormat/>
    <w:rsid w:val="00166af6"/>
    <w:rPr>
      <w:rFonts w:ascii="Times New Roman" w:hAnsi="Times New Roman" w:cs="Times New Roman"/>
      <w:b/>
      <w:bCs/>
      <w:sz w:val="26"/>
      <w:szCs w:val="26"/>
    </w:rPr>
  </w:style>
  <w:style w:type="character" w:styleId="Style16" w:customStyle="1">
    <w:name w:val="Основной текст с отступом Знак"/>
    <w:basedOn w:val="DefaultParagraphFont"/>
    <w:link w:val="af7"/>
    <w:uiPriority w:val="99"/>
    <w:semiHidden/>
    <w:qFormat/>
    <w:rsid w:val="00166af6"/>
    <w:rPr>
      <w:rFonts w:ascii="Calibri" w:hAnsi="Calibri" w:eastAsia="Times New Roman" w:cs="Times New Roman"/>
    </w:rPr>
  </w:style>
  <w:style w:type="character" w:styleId="S11" w:customStyle="1">
    <w:name w:val="S_Маркированный Знак1"/>
    <w:basedOn w:val="DefaultParagraphFont"/>
    <w:qFormat/>
    <w:rsid w:val="00166af6"/>
    <w:rPr>
      <w:rFonts w:ascii="Times New Roman" w:hAnsi="Times New Roman" w:cs="Arial"/>
      <w:sz w:val="24"/>
    </w:rPr>
  </w:style>
  <w:style w:type="character" w:styleId="S3" w:customStyle="1">
    <w:name w:val="S_Заголовок 3 Знак"/>
    <w:basedOn w:val="DefaultParagraphFont"/>
    <w:link w:val="S3"/>
    <w:qFormat/>
    <w:rsid w:val="00166af6"/>
    <w:rPr>
      <w:rFonts w:ascii="Times New Roman" w:hAnsi="Times New Roman" w:eastAsia="Times New Roman" w:cs="Times New Roman"/>
      <w:sz w:val="24"/>
      <w:szCs w:val="24"/>
      <w:u w:val="single"/>
    </w:rPr>
  </w:style>
  <w:style w:type="character" w:styleId="S4" w:customStyle="1">
    <w:name w:val="S_Заголовок 4 Знак"/>
    <w:basedOn w:val="41"/>
    <w:link w:val="S4"/>
    <w:qFormat/>
    <w:rsid w:val="00166af6"/>
    <w:rPr>
      <w:rFonts w:ascii="Times New Roman" w:hAnsi="Times New Roman" w:eastAsia="Times New Roman" w:cs="Times New Roman"/>
      <w:b/>
      <w:bCs/>
      <w:i/>
      <w:sz w:val="24"/>
      <w:szCs w:val="24"/>
    </w:rPr>
  </w:style>
  <w:style w:type="character" w:styleId="ConsPlusNormal" w:customStyle="1">
    <w:name w:val="ConsPlusNormal Знак"/>
    <w:link w:val="ConsPlusNormal"/>
    <w:qFormat/>
    <w:locked/>
    <w:rsid w:val="00441452"/>
    <w:rPr>
      <w:rFonts w:ascii="Arial" w:hAnsi="Arial" w:eastAsia="Times New Roman" w:cs="Arial"/>
      <w:sz w:val="20"/>
      <w:szCs w:val="20"/>
    </w:rPr>
  </w:style>
  <w:style w:type="character" w:styleId="Style17" w:customStyle="1">
    <w:name w:val="Абзац списка Знак"/>
    <w:link w:val="ac"/>
    <w:qFormat/>
    <w:locked/>
    <w:rsid w:val="00d45693"/>
    <w:rPr>
      <w:rFonts w:ascii="Calibri" w:hAnsi="Calibri" w:eastAsia="Times New Roman" w:cs="Times New Roman"/>
    </w:rPr>
  </w:style>
  <w:style w:type="character" w:styleId="Style18" w:customStyle="1">
    <w:name w:val="Название объекта Знак"/>
    <w:link w:val="afc"/>
    <w:uiPriority w:val="35"/>
    <w:qFormat/>
    <w:rsid w:val="00972c0e"/>
    <w:rPr>
      <w:rFonts w:ascii="Calibri" w:hAnsi="Calibri" w:eastAsia="Times New Roman" w:cs="Times New Roman"/>
      <w:b/>
      <w:bCs/>
      <w:color w:val="4F81BD" w:themeColor="accent1"/>
      <w:sz w:val="18"/>
      <w:szCs w:val="18"/>
    </w:rPr>
  </w:style>
  <w:style w:type="character" w:styleId="Grame" w:customStyle="1">
    <w:name w:val="grame"/>
    <w:basedOn w:val="DefaultParagraphFont"/>
    <w:qFormat/>
    <w:rsid w:val="00225960"/>
    <w:rPr/>
  </w:style>
  <w:style w:type="character" w:styleId="S12" w:customStyle="1">
    <w:name w:val="s1"/>
    <w:basedOn w:val="DefaultParagraphFont"/>
    <w:qFormat/>
    <w:rsid w:val="00bb7622"/>
    <w:rPr/>
  </w:style>
  <w:style w:type="character" w:styleId="111" w:customStyle="1">
    <w:name w:val="Табличный_боковик_11 Знак"/>
    <w:link w:val="110"/>
    <w:qFormat/>
    <w:rsid w:val="007a4ebb"/>
    <w:rPr>
      <w:rFonts w:ascii="Times New Roman" w:hAnsi="Times New Roman" w:eastAsia="Times New Roman" w:cs="Times New Roman"/>
      <w:szCs w:val="24"/>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color w:val="000000"/>
    </w:rPr>
  </w:style>
  <w:style w:type="character" w:styleId="ListLabel8">
    <w:name w:val="ListLabel 8"/>
    <w:qFormat/>
    <w:rPr>
      <w:rFonts w:ascii="Times New Roman" w:hAnsi="Times New Roman" w:eastAsia="Times New Roman" w:cs="Times New Roman"/>
      <w:sz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Times New Roman" w:hAnsi="Times New Roman" w:eastAsia="Times New Roman" w:cs="Times New Roman"/>
      <w:sz w:val="24"/>
      <w:szCs w:val="24"/>
    </w:rPr>
  </w:style>
  <w:style w:type="character" w:styleId="ListLabel13">
    <w:name w:val="ListLabel 13"/>
    <w:qFormat/>
    <w:rPr>
      <w:rFonts w:ascii="Times New Roman" w:hAnsi="Times New Roman" w:eastAsia="Times New Roman" w:cs="Times New Roman"/>
      <w:color w:val="000000"/>
      <w:sz w:val="24"/>
      <w:szCs w:val="24"/>
    </w:rPr>
  </w:style>
  <w:style w:type="character" w:styleId="ListLabel14">
    <w:name w:val="ListLabel 14"/>
    <w:qFormat/>
    <w:rPr>
      <w:rFonts w:ascii="Times New Roman" w:hAnsi="Times New Roman" w:eastAsia="Times New Roman" w:cs="Times New Roman"/>
      <w:color w:val="000000"/>
      <w:sz w:val="24"/>
      <w:szCs w:val="24"/>
      <w:u w:val="single"/>
    </w:rPr>
  </w:style>
  <w:style w:type="paragraph" w:styleId="Style19">
    <w:name w:val="Заголовок"/>
    <w:basedOn w:val="Normal"/>
    <w:next w:val="Style20"/>
    <w:qFormat/>
    <w:pPr>
      <w:keepNext w:val="true"/>
      <w:spacing w:before="240" w:after="120"/>
    </w:pPr>
    <w:rPr>
      <w:rFonts w:ascii="Liberation Sans" w:hAnsi="Liberation Sans" w:eastAsia="Microsoft YaHei" w:cs="Mangal"/>
      <w:sz w:val="28"/>
      <w:szCs w:val="28"/>
    </w:rPr>
  </w:style>
  <w:style w:type="paragraph" w:styleId="Style20">
    <w:name w:val="Body Text"/>
    <w:basedOn w:val="Normal"/>
    <w:link w:val="af6"/>
    <w:uiPriority w:val="99"/>
    <w:rsid w:val="00166af6"/>
    <w:pPr>
      <w:spacing w:lineRule="auto" w:line="240" w:before="0" w:after="120"/>
    </w:pPr>
    <w:rPr>
      <w:rFonts w:ascii="Calibri" w:hAnsi="Calibri" w:eastAsia="Times New Roman" w:cs="Calibri"/>
      <w:sz w:val="24"/>
      <w:szCs w:val="24"/>
      <w:lang w:val="en-US" w:eastAsia="en-US" w:bidi="en-US"/>
    </w:rPr>
  </w:style>
  <w:style w:type="paragraph" w:styleId="Style21">
    <w:name w:val="List"/>
    <w:basedOn w:val="Style20"/>
    <w:pPr/>
    <w:rPr>
      <w:rFonts w:cs="Mangal"/>
    </w:rPr>
  </w:style>
  <w:style w:type="paragraph" w:styleId="Style22">
    <w:name w:val="Caption"/>
    <w:basedOn w:val="Normal"/>
    <w:qFormat/>
    <w:pPr>
      <w:suppressLineNumbers/>
      <w:spacing w:before="120" w:after="120"/>
    </w:pPr>
    <w:rPr>
      <w:rFonts w:cs="Mangal"/>
      <w:i/>
      <w:iCs/>
      <w:sz w:val="24"/>
      <w:szCs w:val="24"/>
    </w:rPr>
  </w:style>
  <w:style w:type="paragraph" w:styleId="Style23">
    <w:name w:val="Указатель"/>
    <w:basedOn w:val="Normal"/>
    <w:qFormat/>
    <w:pPr>
      <w:suppressLineNumbers/>
    </w:pPr>
    <w:rPr>
      <w:rFonts w:cs="Mangal"/>
    </w:rPr>
  </w:style>
  <w:style w:type="paragraph" w:styleId="PlainText">
    <w:name w:val="Plain Text"/>
    <w:basedOn w:val="Normal"/>
    <w:link w:val="a4"/>
    <w:qFormat/>
    <w:rsid w:val="00166af6"/>
    <w:pPr>
      <w:spacing w:lineRule="auto" w:line="240" w:before="0" w:after="0"/>
      <w:jc w:val="both"/>
    </w:pPr>
    <w:rPr>
      <w:rFonts w:ascii="Courier New" w:hAnsi="Courier New" w:eastAsia="Times New Roman" w:cs="Courier New"/>
      <w:sz w:val="20"/>
      <w:szCs w:val="20"/>
    </w:rPr>
  </w:style>
  <w:style w:type="paragraph" w:styleId="Style24">
    <w:name w:val="Header"/>
    <w:basedOn w:val="Normal"/>
    <w:link w:val="a6"/>
    <w:unhideWhenUsed/>
    <w:rsid w:val="00166af6"/>
    <w:pPr>
      <w:tabs>
        <w:tab w:val="clear" w:pos="709"/>
        <w:tab w:val="center" w:pos="4677" w:leader="none"/>
        <w:tab w:val="right" w:pos="9355" w:leader="none"/>
      </w:tabs>
      <w:spacing w:lineRule="auto" w:line="240" w:before="0" w:after="0"/>
    </w:pPr>
    <w:rPr/>
  </w:style>
  <w:style w:type="paragraph" w:styleId="Style25">
    <w:name w:val="Footer"/>
    <w:basedOn w:val="Normal"/>
    <w:link w:val="a8"/>
    <w:uiPriority w:val="99"/>
    <w:unhideWhenUsed/>
    <w:rsid w:val="00166af6"/>
    <w:pPr>
      <w:tabs>
        <w:tab w:val="clear" w:pos="709"/>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166af6"/>
    <w:pPr>
      <w:spacing w:lineRule="auto" w:line="240" w:before="0" w:after="0"/>
    </w:pPr>
    <w:rPr>
      <w:rFonts w:ascii="Tahoma" w:hAnsi="Tahoma" w:cs="Tahoma"/>
      <w:sz w:val="16"/>
      <w:szCs w:val="16"/>
    </w:rPr>
  </w:style>
  <w:style w:type="paragraph" w:styleId="Style26" w:customStyle="1">
    <w:name w:val="Второй уровень"/>
    <w:basedOn w:val="ListParagraph"/>
    <w:qFormat/>
    <w:rsid w:val="00166af6"/>
    <w:pPr>
      <w:spacing w:lineRule="auto" w:line="312" w:before="120" w:after="120"/>
      <w:ind w:left="792" w:hanging="432"/>
      <w:jc w:val="center"/>
    </w:pPr>
    <w:rPr>
      <w:rFonts w:cs="Calibri"/>
      <w:b/>
      <w:bCs/>
      <w:sz w:val="24"/>
      <w:szCs w:val="24"/>
      <w:lang w:val="en-US" w:eastAsia="en-US" w:bidi="en-US"/>
    </w:rPr>
  </w:style>
  <w:style w:type="paragraph" w:styleId="ListParagraph">
    <w:name w:val="List Paragraph"/>
    <w:basedOn w:val="Normal"/>
    <w:link w:val="ad"/>
    <w:uiPriority w:val="34"/>
    <w:qFormat/>
    <w:rsid w:val="00166af6"/>
    <w:pPr>
      <w:ind w:left="708" w:hanging="0"/>
    </w:pPr>
    <w:rPr>
      <w:rFonts w:ascii="Calibri" w:hAnsi="Calibri" w:eastAsia="Times New Roman" w:cs="Times New Roman"/>
    </w:rPr>
  </w:style>
  <w:style w:type="paragraph" w:styleId="Style27">
    <w:name w:val="Title"/>
    <w:basedOn w:val="Normal"/>
    <w:next w:val="Normal"/>
    <w:link w:val="af0"/>
    <w:uiPriority w:val="10"/>
    <w:qFormat/>
    <w:rsid w:val="00166af6"/>
    <w:pPr>
      <w:spacing w:lineRule="auto" w:line="240" w:before="240" w:after="60"/>
      <w:jc w:val="center"/>
      <w:outlineLvl w:val="0"/>
    </w:pPr>
    <w:rPr>
      <w:rFonts w:ascii="Cambria" w:hAnsi="Cambria" w:eastAsia="Times New Roman" w:cs="Times New Roman"/>
      <w:b/>
      <w:bCs/>
      <w:kern w:val="2"/>
      <w:sz w:val="32"/>
      <w:szCs w:val="32"/>
      <w:lang w:val="en-US" w:eastAsia="en-US" w:bidi="en-US"/>
    </w:rPr>
  </w:style>
  <w:style w:type="paragraph" w:styleId="13">
    <w:name w:val="TOC 1"/>
    <w:basedOn w:val="Normal"/>
    <w:next w:val="Normal"/>
    <w:autoRedefine/>
    <w:uiPriority w:val="39"/>
    <w:unhideWhenUsed/>
    <w:rsid w:val="00576e96"/>
    <w:pPr>
      <w:tabs>
        <w:tab w:val="clear" w:pos="709"/>
        <w:tab w:val="left" w:pos="440" w:leader="none"/>
        <w:tab w:val="right" w:pos="9345" w:leader="dot"/>
      </w:tabs>
      <w:spacing w:lineRule="auto" w:line="360" w:before="0" w:after="0"/>
      <w:ind w:left="284" w:firstLine="142"/>
      <w:contextualSpacing/>
    </w:pPr>
    <w:rPr>
      <w:rFonts w:ascii="Calibri" w:hAnsi="Calibri" w:eastAsia="Times New Roman" w:cs="Times New Roman"/>
    </w:rPr>
  </w:style>
  <w:style w:type="paragraph" w:styleId="DocumentMap">
    <w:name w:val="Document Map"/>
    <w:basedOn w:val="Normal"/>
    <w:link w:val="af3"/>
    <w:uiPriority w:val="99"/>
    <w:semiHidden/>
    <w:unhideWhenUsed/>
    <w:qFormat/>
    <w:rsid w:val="00166af6"/>
    <w:pPr/>
    <w:rPr>
      <w:rFonts w:ascii="Tahoma" w:hAnsi="Tahoma" w:eastAsia="Times New Roman" w:cs="Tahoma"/>
      <w:sz w:val="16"/>
      <w:szCs w:val="16"/>
    </w:rPr>
  </w:style>
  <w:style w:type="paragraph" w:styleId="23">
    <w:name w:val="TOC 2"/>
    <w:basedOn w:val="Normal"/>
    <w:next w:val="Normal"/>
    <w:autoRedefine/>
    <w:uiPriority w:val="39"/>
    <w:unhideWhenUsed/>
    <w:rsid w:val="00166af6"/>
    <w:pPr>
      <w:ind w:left="220" w:hanging="0"/>
    </w:pPr>
    <w:rPr>
      <w:rFonts w:ascii="Calibri" w:hAnsi="Calibri" w:eastAsia="Times New Roman" w:cs="Times New Roman"/>
    </w:rPr>
  </w:style>
  <w:style w:type="paragraph" w:styleId="S2" w:customStyle="1">
    <w:name w:val="S_Маркированный"/>
    <w:basedOn w:val="ListBullet"/>
    <w:link w:val="S0"/>
    <w:autoRedefine/>
    <w:qFormat/>
    <w:locked/>
    <w:rsid w:val="00166af6"/>
    <w:pPr>
      <w:tabs>
        <w:tab w:val="clear" w:pos="709"/>
        <w:tab w:val="left" w:pos="993" w:leader="none"/>
      </w:tabs>
      <w:spacing w:before="0" w:after="0"/>
      <w:ind w:left="0" w:hanging="0"/>
      <w:jc w:val="both"/>
    </w:pPr>
    <w:rPr>
      <w:rFonts w:ascii="Times New Roman" w:hAnsi="Times New Roman"/>
      <w:b/>
      <w:i/>
      <w:sz w:val="28"/>
      <w:szCs w:val="28"/>
    </w:rPr>
  </w:style>
  <w:style w:type="paragraph" w:styleId="ListBullet">
    <w:name w:val="List Bullet"/>
    <w:basedOn w:val="Normal"/>
    <w:uiPriority w:val="99"/>
    <w:unhideWhenUsed/>
    <w:qFormat/>
    <w:rsid w:val="00166af6"/>
    <w:pPr>
      <w:spacing w:before="0" w:after="200"/>
      <w:ind w:left="1080" w:hanging="360"/>
      <w:contextualSpacing/>
    </w:pPr>
    <w:rPr>
      <w:rFonts w:ascii="Calibri" w:hAnsi="Calibri" w:eastAsia="Times New Roman" w:cs="Times New Roman"/>
    </w:rPr>
  </w:style>
  <w:style w:type="paragraph" w:styleId="S5" w:customStyle="1">
    <w:name w:val="S_Обычный"/>
    <w:basedOn w:val="Normal"/>
    <w:link w:val="S2"/>
    <w:autoRedefine/>
    <w:qFormat/>
    <w:rsid w:val="00744c86"/>
    <w:pPr>
      <w:tabs>
        <w:tab w:val="clear" w:pos="709"/>
        <w:tab w:val="right" w:pos="1134" w:leader="dot"/>
        <w:tab w:val="left" w:pos="9354" w:leader="none"/>
      </w:tabs>
      <w:spacing w:lineRule="auto" w:line="240" w:before="0" w:after="0"/>
      <w:jc w:val="center"/>
    </w:pPr>
    <w:rPr>
      <w:rFonts w:ascii="Times New Roman" w:hAnsi="Times New Roman" w:eastAsia="" w:cs="Times New Roman" w:eastAsiaTheme="majorEastAsia"/>
      <w:b/>
      <w:sz w:val="24"/>
      <w:szCs w:val="24"/>
    </w:rPr>
  </w:style>
  <w:style w:type="paragraph" w:styleId="S13" w:customStyle="1">
    <w:name w:val="S_Заголовок 1"/>
    <w:basedOn w:val="Normal"/>
    <w:qFormat/>
    <w:rsid w:val="00166af6"/>
    <w:pPr>
      <w:spacing w:lineRule="auto" w:line="240" w:before="0" w:after="0"/>
      <w:jc w:val="center"/>
    </w:pPr>
    <w:rPr>
      <w:rFonts w:ascii="Times New Roman" w:hAnsi="Times New Roman" w:eastAsia="Times New Roman" w:cs="Times New Roman"/>
      <w:caps/>
      <w:sz w:val="24"/>
      <w:szCs w:val="24"/>
    </w:rPr>
  </w:style>
  <w:style w:type="paragraph" w:styleId="14" w:customStyle="1">
    <w:name w:val="Обычный1"/>
    <w:link w:val="Normal"/>
    <w:qFormat/>
    <w:rsid w:val="00166af6"/>
    <w:pPr>
      <w:widowControl/>
      <w:bidi w:val="0"/>
      <w:snapToGrid w:val="false"/>
      <w:spacing w:lineRule="auto" w:line="240" w:before="0" w:after="0"/>
      <w:jc w:val="left"/>
    </w:pPr>
    <w:rPr>
      <w:rFonts w:ascii="Times New Roman" w:hAnsi="Times New Roman" w:eastAsia="Times New Roman" w:cs="Times New Roman"/>
      <w:color w:val="auto"/>
      <w:kern w:val="0"/>
      <w:sz w:val="22"/>
      <w:szCs w:val="20"/>
      <w:lang w:val="ru-RU" w:eastAsia="ru-RU" w:bidi="ar-SA"/>
    </w:rPr>
  </w:style>
  <w:style w:type="paragraph" w:styleId="Normal10021" w:customStyle="1">
    <w:name w:val="Normal + 10 пт полужирный По центру Слева:  -02 см Справ..."/>
    <w:basedOn w:val="Normal"/>
    <w:link w:val="Normal10-020"/>
    <w:qFormat/>
    <w:rsid w:val="00166af6"/>
    <w:pPr>
      <w:spacing w:lineRule="auto" w:line="240" w:before="0" w:after="0"/>
      <w:ind w:left="-113" w:right="-113" w:hanging="0"/>
      <w:jc w:val="center"/>
    </w:pPr>
    <w:rPr>
      <w:rFonts w:ascii="Times New Roman" w:hAnsi="Times New Roman" w:eastAsia="Times New Roman" w:cs="Times New Roman"/>
      <w:b/>
      <w:bCs/>
      <w:sz w:val="20"/>
      <w:szCs w:val="20"/>
    </w:rPr>
  </w:style>
  <w:style w:type="paragraph" w:styleId="32">
    <w:name w:val="TOC 3"/>
    <w:basedOn w:val="Normal"/>
    <w:next w:val="Normal"/>
    <w:autoRedefine/>
    <w:uiPriority w:val="39"/>
    <w:unhideWhenUsed/>
    <w:rsid w:val="00576e96"/>
    <w:pPr>
      <w:spacing w:before="0" w:after="0"/>
      <w:ind w:left="440" w:hanging="0"/>
      <w:contextualSpacing/>
    </w:pPr>
    <w:rPr>
      <w:rFonts w:ascii="Calibri" w:hAnsi="Calibri" w:eastAsia="Times New Roman" w:cs="Times New Roman"/>
    </w:rPr>
  </w:style>
  <w:style w:type="paragraph" w:styleId="S21" w:customStyle="1">
    <w:name w:val="S_Заголовок 2"/>
    <w:basedOn w:val="2"/>
    <w:qFormat/>
    <w:rsid w:val="00166af6"/>
    <w:pPr>
      <w:keepNext w:val="false"/>
      <w:tabs>
        <w:tab w:val="clear" w:pos="709"/>
        <w:tab w:val="left" w:pos="1134" w:leader="none"/>
      </w:tabs>
      <w:spacing w:lineRule="auto" w:line="360" w:before="0" w:after="0"/>
      <w:ind w:firstLine="720"/>
      <w:jc w:val="both"/>
    </w:pPr>
    <w:rPr>
      <w:rFonts w:ascii="Times New Roman" w:hAnsi="Times New Roman"/>
      <w:bCs w:val="false"/>
      <w:i w:val="false"/>
      <w:iCs w:val="false"/>
      <w:sz w:val="24"/>
      <w:szCs w:val="24"/>
    </w:rPr>
  </w:style>
  <w:style w:type="paragraph" w:styleId="BodyTextIndent2">
    <w:name w:val="Body Text Indent 2"/>
    <w:basedOn w:val="Normal"/>
    <w:link w:val="23"/>
    <w:uiPriority w:val="99"/>
    <w:semiHidden/>
    <w:unhideWhenUsed/>
    <w:qFormat/>
    <w:rsid w:val="00166af6"/>
    <w:pPr>
      <w:spacing w:lineRule="auto" w:line="480" w:before="0" w:after="120"/>
      <w:ind w:left="283" w:hanging="0"/>
    </w:pPr>
    <w:rPr>
      <w:rFonts w:ascii="Calibri" w:hAnsi="Calibri" w:eastAsia="Times New Roman" w:cs="Times New Roman"/>
      <w:sz w:val="24"/>
      <w:szCs w:val="24"/>
      <w:lang w:val="en-US" w:eastAsia="en-US" w:bidi="en-US"/>
    </w:rPr>
  </w:style>
  <w:style w:type="paragraph" w:styleId="Style110" w:customStyle="1">
    <w:name w:val="Style1"/>
    <w:basedOn w:val="Normal"/>
    <w:uiPriority w:val="99"/>
    <w:qFormat/>
    <w:rsid w:val="00166af6"/>
    <w:pPr>
      <w:widowControl w:val="false"/>
      <w:spacing w:lineRule="exact" w:line="369" w:before="0" w:after="0"/>
    </w:pPr>
    <w:rPr>
      <w:rFonts w:ascii="Times New Roman" w:hAnsi="Times New Roman" w:eastAsia="Times New Roman" w:cs="Times New Roman"/>
      <w:sz w:val="24"/>
      <w:szCs w:val="24"/>
    </w:rPr>
  </w:style>
  <w:style w:type="paragraph" w:styleId="Style28" w:customStyle="1">
    <w:name w:val="Style2"/>
    <w:basedOn w:val="Normal"/>
    <w:uiPriority w:val="99"/>
    <w:qFormat/>
    <w:rsid w:val="00166af6"/>
    <w:pPr>
      <w:widowControl w:val="false"/>
      <w:spacing w:lineRule="exact" w:line="374" w:before="0" w:after="0"/>
      <w:jc w:val="both"/>
    </w:pPr>
    <w:rPr>
      <w:rFonts w:ascii="Times New Roman" w:hAnsi="Times New Roman" w:eastAsia="Times New Roman" w:cs="Times New Roman"/>
      <w:sz w:val="24"/>
      <w:szCs w:val="24"/>
    </w:rPr>
  </w:style>
  <w:style w:type="paragraph" w:styleId="Style41" w:customStyle="1">
    <w:name w:val="Style4"/>
    <w:basedOn w:val="Normal"/>
    <w:uiPriority w:val="99"/>
    <w:qFormat/>
    <w:rsid w:val="00166af6"/>
    <w:pPr>
      <w:widowControl w:val="false"/>
      <w:spacing w:lineRule="exact" w:line="376" w:before="0" w:after="0"/>
      <w:jc w:val="both"/>
    </w:pPr>
    <w:rPr>
      <w:rFonts w:ascii="Times New Roman" w:hAnsi="Times New Roman" w:eastAsia="Times New Roman" w:cs="Times New Roman"/>
      <w:sz w:val="24"/>
      <w:szCs w:val="24"/>
    </w:rPr>
  </w:style>
  <w:style w:type="paragraph" w:styleId="Style51" w:customStyle="1">
    <w:name w:val="Style5"/>
    <w:basedOn w:val="Normal"/>
    <w:uiPriority w:val="99"/>
    <w:qFormat/>
    <w:rsid w:val="00166af6"/>
    <w:pPr>
      <w:widowControl w:val="false"/>
      <w:spacing w:lineRule="exact" w:line="376" w:before="0" w:after="0"/>
      <w:ind w:firstLine="507"/>
      <w:jc w:val="both"/>
    </w:pPr>
    <w:rPr>
      <w:rFonts w:ascii="Times New Roman" w:hAnsi="Times New Roman" w:eastAsia="Times New Roman" w:cs="Times New Roman"/>
      <w:sz w:val="24"/>
      <w:szCs w:val="24"/>
    </w:rPr>
  </w:style>
  <w:style w:type="paragraph" w:styleId="Style61" w:customStyle="1">
    <w:name w:val="Style6"/>
    <w:basedOn w:val="Normal"/>
    <w:uiPriority w:val="99"/>
    <w:qFormat/>
    <w:rsid w:val="00166af6"/>
    <w:pPr>
      <w:widowControl w:val="false"/>
      <w:spacing w:lineRule="auto" w:line="240" w:before="0" w:after="0"/>
    </w:pPr>
    <w:rPr>
      <w:rFonts w:ascii="Times New Roman" w:hAnsi="Times New Roman" w:eastAsia="Times New Roman" w:cs="Times New Roman"/>
      <w:sz w:val="24"/>
      <w:szCs w:val="24"/>
    </w:rPr>
  </w:style>
  <w:style w:type="paragraph" w:styleId="Style71" w:customStyle="1">
    <w:name w:val="Style7"/>
    <w:basedOn w:val="Normal"/>
    <w:uiPriority w:val="99"/>
    <w:qFormat/>
    <w:rsid w:val="00166af6"/>
    <w:pPr>
      <w:widowControl w:val="false"/>
      <w:spacing w:lineRule="auto" w:line="240" w:before="0" w:after="0"/>
      <w:jc w:val="both"/>
    </w:pPr>
    <w:rPr>
      <w:rFonts w:ascii="Times New Roman" w:hAnsi="Times New Roman" w:eastAsia="Times New Roman" w:cs="Times New Roman"/>
      <w:sz w:val="24"/>
      <w:szCs w:val="24"/>
    </w:rPr>
  </w:style>
  <w:style w:type="paragraph" w:styleId="Style81" w:customStyle="1">
    <w:name w:val="Style8"/>
    <w:basedOn w:val="Normal"/>
    <w:uiPriority w:val="99"/>
    <w:qFormat/>
    <w:rsid w:val="00166af6"/>
    <w:pPr>
      <w:widowControl w:val="false"/>
      <w:spacing w:lineRule="exact" w:line="564" w:before="0" w:after="0"/>
      <w:jc w:val="both"/>
    </w:pPr>
    <w:rPr>
      <w:rFonts w:ascii="Times New Roman" w:hAnsi="Times New Roman" w:eastAsia="Times New Roman" w:cs="Times New Roman"/>
      <w:sz w:val="24"/>
      <w:szCs w:val="24"/>
    </w:rPr>
  </w:style>
  <w:style w:type="paragraph" w:styleId="Style91" w:customStyle="1">
    <w:name w:val="Style9"/>
    <w:basedOn w:val="Normal"/>
    <w:uiPriority w:val="99"/>
    <w:qFormat/>
    <w:rsid w:val="00166af6"/>
    <w:pPr>
      <w:widowControl w:val="false"/>
      <w:spacing w:lineRule="exact" w:line="369" w:before="0" w:after="0"/>
    </w:pPr>
    <w:rPr>
      <w:rFonts w:ascii="Times New Roman" w:hAnsi="Times New Roman" w:eastAsia="Times New Roman" w:cs="Times New Roman"/>
      <w:sz w:val="24"/>
      <w:szCs w:val="24"/>
    </w:rPr>
  </w:style>
  <w:style w:type="paragraph" w:styleId="Style101" w:customStyle="1">
    <w:name w:val="Style10"/>
    <w:basedOn w:val="Normal"/>
    <w:uiPriority w:val="99"/>
    <w:qFormat/>
    <w:rsid w:val="00166af6"/>
    <w:pPr>
      <w:widowControl w:val="false"/>
      <w:spacing w:lineRule="exact" w:line="376" w:before="0" w:after="0"/>
      <w:ind w:firstLine="275"/>
      <w:jc w:val="both"/>
    </w:pPr>
    <w:rPr>
      <w:rFonts w:ascii="Times New Roman" w:hAnsi="Times New Roman" w:eastAsia="Times New Roman" w:cs="Times New Roman"/>
      <w:sz w:val="24"/>
      <w:szCs w:val="24"/>
    </w:rPr>
  </w:style>
  <w:style w:type="paragraph" w:styleId="Style111" w:customStyle="1">
    <w:name w:val="Style11"/>
    <w:basedOn w:val="Normal"/>
    <w:uiPriority w:val="99"/>
    <w:qFormat/>
    <w:rsid w:val="00166af6"/>
    <w:pPr>
      <w:widowControl w:val="false"/>
      <w:spacing w:lineRule="exact" w:line="376" w:before="0" w:after="0"/>
      <w:ind w:firstLine="919"/>
      <w:jc w:val="both"/>
    </w:pPr>
    <w:rPr>
      <w:rFonts w:ascii="Times New Roman" w:hAnsi="Times New Roman" w:eastAsia="Times New Roman" w:cs="Times New Roman"/>
      <w:sz w:val="24"/>
      <w:szCs w:val="24"/>
    </w:rPr>
  </w:style>
  <w:style w:type="paragraph" w:styleId="Style121" w:customStyle="1">
    <w:name w:val="Style12"/>
    <w:basedOn w:val="Normal"/>
    <w:uiPriority w:val="99"/>
    <w:qFormat/>
    <w:rsid w:val="00166af6"/>
    <w:pPr>
      <w:widowControl w:val="false"/>
      <w:spacing w:lineRule="exact" w:line="376" w:before="0" w:after="0"/>
      <w:ind w:firstLine="702"/>
      <w:jc w:val="both"/>
    </w:pPr>
    <w:rPr>
      <w:rFonts w:ascii="Times New Roman" w:hAnsi="Times New Roman" w:eastAsia="Times New Roman" w:cs="Times New Roman"/>
      <w:sz w:val="24"/>
      <w:szCs w:val="24"/>
    </w:rPr>
  </w:style>
  <w:style w:type="paragraph" w:styleId="Style29">
    <w:name w:val="Body Text Indent"/>
    <w:basedOn w:val="Normal"/>
    <w:link w:val="af8"/>
    <w:uiPriority w:val="99"/>
    <w:semiHidden/>
    <w:unhideWhenUsed/>
    <w:rsid w:val="00166af6"/>
    <w:pPr>
      <w:spacing w:before="0" w:after="120"/>
      <w:ind w:left="283" w:hanging="0"/>
    </w:pPr>
    <w:rPr>
      <w:rFonts w:ascii="Calibri" w:hAnsi="Calibri" w:eastAsia="Times New Roman" w:cs="Times New Roman"/>
    </w:rPr>
  </w:style>
  <w:style w:type="paragraph" w:styleId="ConsPlusNormal1" w:customStyle="1">
    <w:name w:val="ConsPlusNormal"/>
    <w:link w:val="ConsPlusNormal0"/>
    <w:qFormat/>
    <w:rsid w:val="00166af6"/>
    <w:pPr>
      <w:widowControl w:val="fals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Style30" w:customStyle="1">
    <w:name w:val="Мария"/>
    <w:basedOn w:val="Normal"/>
    <w:uiPriority w:val="99"/>
    <w:qFormat/>
    <w:rsid w:val="00166af6"/>
    <w:pPr>
      <w:spacing w:lineRule="auto" w:line="240" w:before="240" w:after="120"/>
      <w:ind w:firstLine="709"/>
      <w:jc w:val="both"/>
    </w:pPr>
    <w:rPr>
      <w:rFonts w:ascii="Times New Roman" w:hAnsi="Times New Roman" w:eastAsia="Times New Roman" w:cs="Times New Roman"/>
      <w:sz w:val="26"/>
      <w:szCs w:val="26"/>
    </w:rPr>
  </w:style>
  <w:style w:type="paragraph" w:styleId="S31" w:customStyle="1">
    <w:name w:val="S_Заголовок 3"/>
    <w:basedOn w:val="3"/>
    <w:link w:val="S30"/>
    <w:qFormat/>
    <w:rsid w:val="00166af6"/>
    <w:pPr>
      <w:keepNext w:val="false"/>
      <w:tabs>
        <w:tab w:val="clear" w:pos="709"/>
        <w:tab w:val="left" w:pos="1276" w:leader="none"/>
      </w:tabs>
      <w:spacing w:lineRule="auto" w:line="360" w:before="0" w:after="0"/>
      <w:ind w:firstLine="720"/>
    </w:pPr>
    <w:rPr>
      <w:rFonts w:ascii="Times New Roman" w:hAnsi="Times New Roman"/>
      <w:b w:val="false"/>
      <w:bCs w:val="false"/>
      <w:sz w:val="24"/>
      <w:szCs w:val="24"/>
      <w:u w:val="single"/>
    </w:rPr>
  </w:style>
  <w:style w:type="paragraph" w:styleId="S41" w:customStyle="1">
    <w:name w:val="S_Заголовок 4"/>
    <w:basedOn w:val="4"/>
    <w:link w:val="S40"/>
    <w:qFormat/>
    <w:rsid w:val="00166af6"/>
    <w:pPr>
      <w:keepNext w:val="false"/>
      <w:tabs>
        <w:tab w:val="clear" w:pos="709"/>
        <w:tab w:val="left" w:pos="1418" w:leader="none"/>
      </w:tabs>
      <w:spacing w:lineRule="auto" w:line="360" w:before="0" w:after="0"/>
      <w:ind w:firstLine="709"/>
      <w:outlineLvl w:val="4"/>
    </w:pPr>
    <w:rPr>
      <w:rFonts w:ascii="Times New Roman" w:hAnsi="Times New Roman"/>
      <w:b w:val="false"/>
      <w:bCs w:val="false"/>
      <w:i/>
      <w:sz w:val="24"/>
      <w:szCs w:val="24"/>
    </w:rPr>
  </w:style>
  <w:style w:type="paragraph" w:styleId="S51" w:customStyle="1">
    <w:name w:val="S_Заголовок 5"/>
    <w:basedOn w:val="5"/>
    <w:qFormat/>
    <w:rsid w:val="00166af6"/>
    <w:pPr>
      <w:tabs>
        <w:tab w:val="clear" w:pos="709"/>
        <w:tab w:val="left" w:pos="1560" w:leader="none"/>
      </w:tabs>
      <w:spacing w:lineRule="auto" w:line="360" w:before="0" w:after="0"/>
      <w:ind w:firstLine="709"/>
    </w:pPr>
    <w:rPr>
      <w:rFonts w:ascii="Times New Roman" w:hAnsi="Times New Roman"/>
      <w:b w:val="false"/>
      <w:bCs w:val="false"/>
      <w:i w:val="false"/>
      <w:iCs w:val="false"/>
      <w:sz w:val="24"/>
      <w:szCs w:val="24"/>
    </w:rPr>
  </w:style>
  <w:style w:type="paragraph" w:styleId="TOCHeading">
    <w:name w:val="TOC Heading"/>
    <w:basedOn w:val="1"/>
    <w:next w:val="Normal"/>
    <w:uiPriority w:val="39"/>
    <w:unhideWhenUsed/>
    <w:qFormat/>
    <w:rsid w:val="001e5487"/>
    <w:pPr>
      <w:keepLines/>
      <w:spacing w:before="480" w:after="0"/>
    </w:pPr>
    <w:rPr>
      <w:rFonts w:ascii="Cambria" w:hAnsi="Cambria" w:eastAsia="" w:cs="" w:asciiTheme="majorHAnsi" w:cstheme="majorBidi" w:eastAsiaTheme="majorEastAsia" w:hAnsiTheme="majorHAnsi"/>
      <w:color w:val="365F91" w:themeColor="accent1" w:themeShade="bf"/>
      <w:kern w:val="0"/>
      <w:sz w:val="28"/>
      <w:szCs w:val="28"/>
    </w:rPr>
  </w:style>
  <w:style w:type="paragraph" w:styleId="Style31" w:customStyle="1">
    <w:name w:val="Стандарт"/>
    <w:basedOn w:val="Style20"/>
    <w:qFormat/>
    <w:rsid w:val="00934f03"/>
    <w:pPr>
      <w:widowControl w:val="false"/>
      <w:suppressAutoHyphens w:val="true"/>
      <w:spacing w:lineRule="auto" w:line="264" w:before="0" w:after="0"/>
      <w:ind w:firstLine="720"/>
      <w:jc w:val="both"/>
    </w:pPr>
    <w:rPr>
      <w:rFonts w:ascii="Times New Roman" w:hAnsi="Times New Roman" w:cs="Times New Roman"/>
      <w:sz w:val="28"/>
      <w:szCs w:val="20"/>
      <w:lang w:val="ru-RU" w:eastAsia="ar-SA" w:bidi="ar-SA"/>
    </w:rPr>
  </w:style>
  <w:style w:type="paragraph" w:styleId="15" w:customStyle="1">
    <w:name w:val="Текст1"/>
    <w:basedOn w:val="Normal"/>
    <w:qFormat/>
    <w:rsid w:val="00972c0e"/>
    <w:pPr>
      <w:widowControl w:val="false"/>
      <w:suppressAutoHyphens w:val="true"/>
      <w:spacing w:lineRule="auto" w:line="240" w:before="0" w:after="0"/>
    </w:pPr>
    <w:rPr>
      <w:rFonts w:ascii="Courier New" w:hAnsi="Courier New" w:eastAsia="Lucida Sans Unicode" w:cs="Courier New"/>
      <w:kern w:val="2"/>
      <w:sz w:val="20"/>
      <w:szCs w:val="20"/>
      <w:lang w:eastAsia="hi-IN" w:bidi="hi-IN"/>
    </w:rPr>
  </w:style>
  <w:style w:type="paragraph" w:styleId="Caption">
    <w:name w:val="caption"/>
    <w:basedOn w:val="Normal"/>
    <w:next w:val="Normal"/>
    <w:link w:val="afd"/>
    <w:uiPriority w:val="35"/>
    <w:unhideWhenUsed/>
    <w:qFormat/>
    <w:rsid w:val="00972c0e"/>
    <w:pPr>
      <w:spacing w:lineRule="auto" w:line="240"/>
    </w:pPr>
    <w:rPr>
      <w:rFonts w:ascii="Calibri" w:hAnsi="Calibri" w:eastAsia="Times New Roman" w:cs="Times New Roman"/>
      <w:b/>
      <w:bCs/>
      <w:color w:val="4F81BD" w:themeColor="accent1"/>
      <w:sz w:val="18"/>
      <w:szCs w:val="18"/>
    </w:rPr>
  </w:style>
  <w:style w:type="paragraph" w:styleId="Style32" w:customStyle="1">
    <w:name w:val="Нормальный (таблица)"/>
    <w:basedOn w:val="Normal"/>
    <w:next w:val="Normal"/>
    <w:uiPriority w:val="99"/>
    <w:qFormat/>
    <w:rsid w:val="0041545a"/>
    <w:pPr>
      <w:widowControl w:val="false"/>
      <w:spacing w:lineRule="auto" w:line="240" w:before="0" w:after="0"/>
      <w:jc w:val="both"/>
    </w:pPr>
    <w:rPr>
      <w:rFonts w:ascii="Arial" w:hAnsi="Arial" w:eastAsia="Times New Roman" w:cs="Arial"/>
      <w:sz w:val="24"/>
      <w:szCs w:val="24"/>
    </w:rPr>
  </w:style>
  <w:style w:type="paragraph" w:styleId="112" w:customStyle="1">
    <w:name w:val="Табличный_боковик_11"/>
    <w:link w:val="111"/>
    <w:qFormat/>
    <w:rsid w:val="007a4ebb"/>
    <w:pPr>
      <w:widowControl/>
      <w:bidi w:val="0"/>
      <w:spacing w:lineRule="auto" w:line="240" w:before="0" w:after="0"/>
      <w:jc w:val="left"/>
    </w:pPr>
    <w:rPr>
      <w:rFonts w:ascii="Times New Roman" w:hAnsi="Times New Roman" w:eastAsia="Times New Roman" w:cs="Times New Roman"/>
      <w:color w:val="auto"/>
      <w:kern w:val="0"/>
      <w:sz w:val="22"/>
      <w:szCs w:val="24"/>
      <w:lang w:val="ru-RU" w:eastAsia="ru-RU" w:bidi="ar-SA"/>
    </w:rPr>
  </w:style>
  <w:style w:type="paragraph" w:styleId="NoSpacing">
    <w:name w:val="No Spacing"/>
    <w:uiPriority w:val="1"/>
    <w:qFormat/>
    <w:rsid w:val="008a283b"/>
    <w:pPr>
      <w:widowControl/>
      <w:bidi w:val="0"/>
      <w:spacing w:lineRule="auto" w:line="240" w:before="0" w:after="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e">
    <w:name w:val="Table Grid"/>
    <w:basedOn w:val="a1"/>
    <w:uiPriority w:val="59"/>
    <w:rsid w:val="00166af6"/>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Сетка таблицы14"/>
    <w:basedOn w:val="a1"/>
    <w:uiPriority w:val="39"/>
    <w:rsid w:val="00934f03"/>
    <w:pPr>
      <w:spacing w:after="0" w:line="240" w:lineRule="auto"/>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Сетка таблицы16"/>
    <w:basedOn w:val="a1"/>
    <w:uiPriority w:val="39"/>
    <w:rsid w:val="007264c6"/>
    <w:pPr>
      <w:spacing w:after="0" w:line="240" w:lineRule="auto"/>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Сетка таблицы1"/>
    <w:basedOn w:val="a1"/>
    <w:rsid w:val="00693ba2"/>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login.consultant.ru/link/?req=doc&amp;demo=2&amp;base=LAW&amp;n=442400&amp;date=10.10.2023" TargetMode="External"/><Relationship Id="rId4" Type="http://schemas.openxmlformats.org/officeDocument/2006/relationships/hyperlink" Target="https://base.garant.ru/71913724/" TargetMode="External"/><Relationship Id="rId5" Type="http://schemas.openxmlformats.org/officeDocument/2006/relationships/hyperlink" Target="http://ivo.garant.ru/document?id=57329391&amp;sub=501010" TargetMode="External"/><Relationship Id="rId6" Type="http://schemas.openxmlformats.org/officeDocument/2006/relationships/hyperlink" Target="http://ivo.garant.ru/document?id=12048567&amp;sub=0" TargetMode="External"/><Relationship Id="rId7" Type="http://schemas.openxmlformats.org/officeDocument/2006/relationships/hyperlink" Target="https://login.consultant.ru/link/?req=doc&amp;demo=2&amp;base=LAW&amp;n=437094&amp;dst=4254&amp;field=134&amp;date=10.10.2023"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99B4C-A97B-40B9-B9EA-F8966EB3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Application>LibreOffice/6.2.8.2$Windows_X86_64 LibreOffice_project/f82ddfca21ebc1e222a662a32b25c0c9d20169ee</Application>
  <Pages>23</Pages>
  <Words>12211</Words>
  <Characters>95373</Characters>
  <CharactersWithSpaces>107312</CharactersWithSpaces>
  <Paragraphs>418</Paragraphs>
  <Company>Geograd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2020-01-27T13:22:00Z</dcterms:created>
  <dc:creator>абрашина</dc:creator>
  <dc:description/>
  <dc:language>ru-RU</dc:language>
  <cp:lastModifiedBy>PC33</cp:lastModifiedBy>
  <cp:lastPrinted>2021-06-16T08:53:00Z</cp:lastPrinted>
  <dcterms:modified xsi:type="dcterms:W3CDTF">2024-06-27T12:15:00Z</dcterms:modified>
  <cp:revision>126</cp:revision>
  <dc:subject/>
  <dc:title>МО Новосергиевский поссовет. Генеральный</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Geograd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